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59E" w:rsidRPr="0076720B" w:rsidRDefault="001D24A5">
      <w:pPr>
        <w:rPr>
          <w:b/>
        </w:rPr>
      </w:pPr>
      <w:r w:rsidRPr="0076720B">
        <w:rPr>
          <w:b/>
        </w:rPr>
        <w:t>Supplementary files</w:t>
      </w:r>
    </w:p>
    <w:p w:rsidR="001D24A5" w:rsidRDefault="001D24A5"/>
    <w:p w:rsidR="001D24A5" w:rsidRPr="001D24A5" w:rsidRDefault="001D24A5" w:rsidP="001D24A5">
      <w:pPr>
        <w:pStyle w:val="BodyText"/>
        <w:spacing w:after="0" w:line="240" w:lineRule="auto"/>
        <w:ind w:firstLine="0"/>
        <w:rPr>
          <w:sz w:val="22"/>
          <w:szCs w:val="22"/>
        </w:rPr>
      </w:pPr>
      <w:r w:rsidRPr="006B41DF">
        <w:rPr>
          <w:b/>
          <w:sz w:val="22"/>
          <w:szCs w:val="22"/>
        </w:rPr>
        <w:t>Tabel 1</w:t>
      </w:r>
      <w:r>
        <w:rPr>
          <w:sz w:val="22"/>
          <w:szCs w:val="22"/>
        </w:rPr>
        <w:t>. Indeks pelarutan kalium isolat bakteri pada media Alexandrov agar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2268"/>
        <w:gridCol w:w="2835"/>
      </w:tblGrid>
      <w:tr w:rsidR="001D24A5" w:rsidTr="00CA6ADA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Isolat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Diameter zona bening (cm)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Diameter koloni (cm)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Indeks pelarutan kalium (rasio zona bening/koloni)</w:t>
            </w:r>
          </w:p>
        </w:tc>
      </w:tr>
      <w:tr w:rsidR="001D24A5" w:rsidTr="00CA6ADA">
        <w:tc>
          <w:tcPr>
            <w:tcW w:w="1129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MPK C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1,00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0,38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2,63</w:t>
            </w:r>
          </w:p>
        </w:tc>
      </w:tr>
      <w:tr w:rsidR="001D24A5" w:rsidTr="00CA6ADA">
        <w:tc>
          <w:tcPr>
            <w:tcW w:w="1129" w:type="dxa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MPK P</w:t>
            </w:r>
          </w:p>
        </w:tc>
        <w:tc>
          <w:tcPr>
            <w:tcW w:w="2835" w:type="dxa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1,23</w:t>
            </w:r>
          </w:p>
        </w:tc>
        <w:tc>
          <w:tcPr>
            <w:tcW w:w="2268" w:type="dxa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0,40</w:t>
            </w:r>
          </w:p>
        </w:tc>
        <w:tc>
          <w:tcPr>
            <w:tcW w:w="2835" w:type="dxa"/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3,10</w:t>
            </w:r>
          </w:p>
        </w:tc>
      </w:tr>
      <w:tr w:rsidR="001D24A5" w:rsidTr="00CA6ADA">
        <w:tc>
          <w:tcPr>
            <w:tcW w:w="1129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MPK KT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1,91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0,63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pStyle w:val="BodyText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3,03</w:t>
            </w:r>
          </w:p>
        </w:tc>
      </w:tr>
    </w:tbl>
    <w:p w:rsidR="001D24A5" w:rsidRDefault="001D24A5" w:rsidP="001D24A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Keterangan</w:t>
      </w:r>
      <w:r w:rsidRPr="006B32C2">
        <w:rPr>
          <w:sz w:val="20"/>
          <w:szCs w:val="20"/>
        </w:rPr>
        <w:t xml:space="preserve">: MPK </w:t>
      </w:r>
      <w:r>
        <w:rPr>
          <w:sz w:val="20"/>
          <w:szCs w:val="20"/>
        </w:rPr>
        <w:t>C</w:t>
      </w:r>
      <w:r w:rsidRPr="006B32C2">
        <w:rPr>
          <w:sz w:val="20"/>
          <w:szCs w:val="20"/>
        </w:rPr>
        <w:t xml:space="preserve">: Mikroba pelarut kalium asal rizosfer tanaman cabai; </w:t>
      </w:r>
      <w:r>
        <w:rPr>
          <w:sz w:val="20"/>
          <w:szCs w:val="20"/>
        </w:rPr>
        <w:t xml:space="preserve">MPK P: </w:t>
      </w:r>
      <w:r w:rsidRPr="006B32C2">
        <w:rPr>
          <w:sz w:val="20"/>
          <w:szCs w:val="20"/>
        </w:rPr>
        <w:t>Mikroba pelarut ka</w:t>
      </w:r>
      <w:r>
        <w:rPr>
          <w:sz w:val="20"/>
          <w:szCs w:val="20"/>
        </w:rPr>
        <w:t xml:space="preserve">lium asal rizosfer tanaman pisang; MPK KT: </w:t>
      </w:r>
      <w:r w:rsidRPr="006B32C2">
        <w:rPr>
          <w:sz w:val="20"/>
          <w:szCs w:val="20"/>
        </w:rPr>
        <w:t xml:space="preserve">Mikroba pelarut kalium asal </w:t>
      </w:r>
      <w:r>
        <w:rPr>
          <w:sz w:val="20"/>
          <w:szCs w:val="20"/>
        </w:rPr>
        <w:t>kotoran ternak.</w:t>
      </w:r>
    </w:p>
    <w:p w:rsidR="001D24A5" w:rsidRDefault="001D24A5"/>
    <w:p w:rsidR="001D24A5" w:rsidRDefault="001D24A5">
      <w:r w:rsidRPr="00BA2D48">
        <w:rPr>
          <w:noProof/>
        </w:rPr>
        <w:drawing>
          <wp:inline distT="0" distB="0" distL="0" distR="0" wp14:anchorId="74232AFA" wp14:editId="0434A6BE">
            <wp:extent cx="5295900" cy="177101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/>
                  </pic:blipFill>
                  <pic:spPr bwMode="auto">
                    <a:xfrm>
                      <a:off x="0" y="0"/>
                      <a:ext cx="5306115" cy="177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  <w:r w:rsidRPr="00232B01">
        <w:rPr>
          <w:b/>
          <w:sz w:val="22"/>
        </w:rPr>
        <w:t>Gambar 1</w:t>
      </w:r>
      <w:r>
        <w:rPr>
          <w:sz w:val="22"/>
        </w:rPr>
        <w:t>. Zona pelarutan kalium isolat bakteri pada media Alexandrov agar. a. Isolat MPK C; b. Isolat MPK P; c. Isolat MPK KT.</w:t>
      </w: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Pr="001D24A5" w:rsidRDefault="001D24A5" w:rsidP="001D24A5">
      <w:pPr>
        <w:widowControl w:val="0"/>
        <w:autoSpaceDE w:val="0"/>
        <w:autoSpaceDN w:val="0"/>
        <w:adjustRightInd w:val="0"/>
        <w:rPr>
          <w:rFonts w:eastAsia="Times New Roman"/>
          <w:noProof/>
          <w:color w:val="000000"/>
          <w:sz w:val="22"/>
        </w:rPr>
      </w:pPr>
      <w:r w:rsidRPr="00D133B6">
        <w:rPr>
          <w:rFonts w:eastAsia="Times New Roman"/>
          <w:b/>
          <w:noProof/>
          <w:color w:val="000000"/>
          <w:sz w:val="22"/>
        </w:rPr>
        <w:t>Tabel 2</w:t>
      </w:r>
      <w:r w:rsidRPr="00D133B6">
        <w:rPr>
          <w:rFonts w:eastAsia="Times New Roman"/>
          <w:noProof/>
          <w:color w:val="000000"/>
          <w:sz w:val="22"/>
        </w:rPr>
        <w:t>. Karakter morfologi koloni isolat bakteri pelarut kalium pada media Alexandrov agar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990"/>
        <w:gridCol w:w="1316"/>
        <w:gridCol w:w="1940"/>
        <w:gridCol w:w="2191"/>
        <w:gridCol w:w="1389"/>
      </w:tblGrid>
      <w:tr w:rsidR="001D24A5" w:rsidTr="00CA6ADA"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Isolat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Bentuk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Permukaan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Tekstur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Warna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E411A">
              <w:rPr>
                <w:b/>
                <w:sz w:val="22"/>
                <w:szCs w:val="22"/>
              </w:rPr>
              <w:t>Tepian</w:t>
            </w:r>
          </w:p>
        </w:tc>
      </w:tr>
      <w:tr w:rsidR="001D24A5" w:rsidTr="00CA6ADA">
        <w:tc>
          <w:tcPr>
            <w:tcW w:w="1241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MPK C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Lonjong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Cembung</w:t>
            </w:r>
          </w:p>
        </w:tc>
        <w:tc>
          <w:tcPr>
            <w:tcW w:w="1940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Mengkilap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Putih bening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Rata</w:t>
            </w:r>
          </w:p>
        </w:tc>
      </w:tr>
      <w:tr w:rsidR="001D24A5" w:rsidTr="00CA6ADA">
        <w:tc>
          <w:tcPr>
            <w:tcW w:w="1241" w:type="dxa"/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MPK P</w:t>
            </w:r>
          </w:p>
        </w:tc>
        <w:tc>
          <w:tcPr>
            <w:tcW w:w="990" w:type="dxa"/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Lonjong</w:t>
            </w:r>
          </w:p>
        </w:tc>
        <w:tc>
          <w:tcPr>
            <w:tcW w:w="1316" w:type="dxa"/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Cembung</w:t>
            </w:r>
          </w:p>
        </w:tc>
        <w:tc>
          <w:tcPr>
            <w:tcW w:w="1940" w:type="dxa"/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Mengkilap</w:t>
            </w:r>
          </w:p>
        </w:tc>
        <w:tc>
          <w:tcPr>
            <w:tcW w:w="2191" w:type="dxa"/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Putih bening</w:t>
            </w:r>
          </w:p>
        </w:tc>
        <w:tc>
          <w:tcPr>
            <w:tcW w:w="1389" w:type="dxa"/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Ireguler</w:t>
            </w:r>
          </w:p>
        </w:tc>
      </w:tr>
      <w:tr w:rsidR="001D24A5" w:rsidTr="00CA6ADA">
        <w:tc>
          <w:tcPr>
            <w:tcW w:w="1241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MPK KT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Bulat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Rata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Mengkilap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Kuning pucat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D24A5" w:rsidRPr="00BE411A" w:rsidRDefault="001D24A5" w:rsidP="00CA6A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411A">
              <w:rPr>
                <w:sz w:val="22"/>
                <w:szCs w:val="22"/>
              </w:rPr>
              <w:t>Ireguler</w:t>
            </w:r>
          </w:p>
        </w:tc>
      </w:tr>
    </w:tbl>
    <w:p w:rsidR="001D24A5" w:rsidRDefault="001D24A5" w:rsidP="001D24A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Keterangan</w:t>
      </w:r>
      <w:r w:rsidRPr="006B32C2">
        <w:rPr>
          <w:sz w:val="20"/>
          <w:szCs w:val="20"/>
        </w:rPr>
        <w:t xml:space="preserve">: MPK </w:t>
      </w:r>
      <w:r>
        <w:rPr>
          <w:sz w:val="20"/>
          <w:szCs w:val="20"/>
        </w:rPr>
        <w:t>C</w:t>
      </w:r>
      <w:r w:rsidRPr="006B32C2">
        <w:rPr>
          <w:sz w:val="20"/>
          <w:szCs w:val="20"/>
        </w:rPr>
        <w:t xml:space="preserve">: Mikroba pelarut kalium asal rizosfer tanaman cabai; </w:t>
      </w:r>
      <w:r>
        <w:rPr>
          <w:sz w:val="20"/>
          <w:szCs w:val="20"/>
        </w:rPr>
        <w:t xml:space="preserve">MPK P: </w:t>
      </w:r>
      <w:r w:rsidRPr="006B32C2">
        <w:rPr>
          <w:sz w:val="20"/>
          <w:szCs w:val="20"/>
        </w:rPr>
        <w:t>Mikroba pelarut ka</w:t>
      </w:r>
      <w:r>
        <w:rPr>
          <w:sz w:val="20"/>
          <w:szCs w:val="20"/>
        </w:rPr>
        <w:t xml:space="preserve">lium asal rizosfer tanaman pisang; MPK KT: </w:t>
      </w:r>
      <w:r w:rsidRPr="006B32C2">
        <w:rPr>
          <w:sz w:val="20"/>
          <w:szCs w:val="20"/>
        </w:rPr>
        <w:t xml:space="preserve">Mikroba pelarut kalium asal </w:t>
      </w:r>
      <w:r>
        <w:rPr>
          <w:sz w:val="20"/>
          <w:szCs w:val="20"/>
        </w:rPr>
        <w:t>kotoran ternak.</w:t>
      </w: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Default="001D24A5" w:rsidP="001D24A5">
      <w:pPr>
        <w:jc w:val="both"/>
        <w:rPr>
          <w:sz w:val="22"/>
        </w:rPr>
      </w:pPr>
      <w:r w:rsidRPr="002E2551">
        <w:rPr>
          <w:b/>
          <w:sz w:val="22"/>
        </w:rPr>
        <w:t>Tabel 3</w:t>
      </w:r>
      <w:r>
        <w:rPr>
          <w:sz w:val="22"/>
        </w:rPr>
        <w:t>. Karakter fisiologi isolat bakteri pelarut kalium</w:t>
      </w: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2126"/>
        <w:gridCol w:w="2126"/>
      </w:tblGrid>
      <w:tr w:rsidR="001D24A5" w:rsidTr="00CA6ADA">
        <w:trPr>
          <w:trHeight w:val="2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Default="001D24A5" w:rsidP="00CA6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Karakter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2E2551" w:rsidRDefault="001D24A5" w:rsidP="00CA6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MPK 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2E2551" w:rsidRDefault="001D24A5" w:rsidP="00CA6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MPK 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4A5" w:rsidRPr="002E2551" w:rsidRDefault="001D24A5" w:rsidP="00CA6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MPK KT</w:t>
            </w:r>
          </w:p>
        </w:tc>
      </w:tr>
      <w:tr w:rsidR="001D24A5" w:rsidTr="00CA6ADA">
        <w:tc>
          <w:tcPr>
            <w:tcW w:w="2694" w:type="dxa"/>
            <w:tcBorders>
              <w:top w:val="single" w:sz="4" w:space="0" w:color="auto"/>
            </w:tcBorders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pada pH 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0,051</w:t>
            </w:r>
          </w:p>
        </w:tc>
      </w:tr>
      <w:tr w:rsidR="001D24A5" w:rsidTr="00CA6ADA">
        <w:trPr>
          <w:trHeight w:val="135"/>
        </w:trPr>
        <w:tc>
          <w:tcPr>
            <w:tcW w:w="2694" w:type="dxa"/>
          </w:tcPr>
          <w:p w:rsidR="001D24A5" w:rsidRDefault="001D24A5" w:rsidP="00CA6ADA">
            <w:pPr>
              <w:jc w:val="center"/>
            </w:pPr>
            <w:r w:rsidRPr="00914678">
              <w:rPr>
                <w:sz w:val="22"/>
                <w:szCs w:val="22"/>
              </w:rPr>
              <w:t>OD pada pH</w:t>
            </w:r>
            <w:r>
              <w:rPr>
                <w:sz w:val="22"/>
                <w:szCs w:val="22"/>
              </w:rPr>
              <w:t xml:space="preserve"> 5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0,270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0,374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0,253</w:t>
            </w:r>
          </w:p>
        </w:tc>
      </w:tr>
      <w:tr w:rsidR="001D24A5" w:rsidTr="00CA6ADA">
        <w:tc>
          <w:tcPr>
            <w:tcW w:w="2694" w:type="dxa"/>
          </w:tcPr>
          <w:p w:rsidR="001D24A5" w:rsidRDefault="001D24A5" w:rsidP="00CA6ADA">
            <w:pPr>
              <w:jc w:val="center"/>
            </w:pPr>
            <w:r w:rsidRPr="00914678">
              <w:rPr>
                <w:sz w:val="22"/>
                <w:szCs w:val="22"/>
              </w:rPr>
              <w:t>OD pada pH</w:t>
            </w: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0,340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0,379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0,345</w:t>
            </w:r>
          </w:p>
        </w:tc>
      </w:tr>
      <w:tr w:rsidR="001D24A5" w:rsidTr="00CA6ADA">
        <w:tc>
          <w:tcPr>
            <w:tcW w:w="2694" w:type="dxa"/>
          </w:tcPr>
          <w:p w:rsidR="001D24A5" w:rsidRDefault="001D24A5" w:rsidP="00CA6ADA">
            <w:pPr>
              <w:jc w:val="center"/>
            </w:pPr>
            <w:r w:rsidRPr="00914678">
              <w:rPr>
                <w:sz w:val="22"/>
                <w:szCs w:val="22"/>
              </w:rPr>
              <w:t>OD pada pH</w:t>
            </w:r>
            <w:r>
              <w:rPr>
                <w:sz w:val="22"/>
                <w:szCs w:val="22"/>
              </w:rPr>
              <w:t xml:space="preserve"> 7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0,432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0,636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0,397</w:t>
            </w:r>
          </w:p>
        </w:tc>
      </w:tr>
      <w:tr w:rsidR="001D24A5" w:rsidTr="00CA6ADA">
        <w:tc>
          <w:tcPr>
            <w:tcW w:w="2694" w:type="dxa"/>
          </w:tcPr>
          <w:p w:rsidR="001D24A5" w:rsidRDefault="001D24A5" w:rsidP="00CA6ADA">
            <w:pPr>
              <w:jc w:val="center"/>
            </w:pPr>
            <w:r w:rsidRPr="00914678">
              <w:rPr>
                <w:sz w:val="22"/>
                <w:szCs w:val="22"/>
              </w:rPr>
              <w:t>OD pada pH</w:t>
            </w:r>
            <w:r>
              <w:rPr>
                <w:sz w:val="22"/>
                <w:szCs w:val="22"/>
              </w:rPr>
              <w:t xml:space="preserve"> 9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0,034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0,077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0,034</w:t>
            </w:r>
          </w:p>
        </w:tc>
      </w:tr>
      <w:tr w:rsidR="001D24A5" w:rsidTr="00CA6ADA">
        <w:tc>
          <w:tcPr>
            <w:tcW w:w="2694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Motilitas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Align w:val="center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D24A5" w:rsidTr="00CA6ADA">
        <w:tc>
          <w:tcPr>
            <w:tcW w:w="2694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Oksigen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Anaerob </w:t>
            </w:r>
          </w:p>
        </w:tc>
        <w:tc>
          <w:tcPr>
            <w:tcW w:w="2126" w:type="dxa"/>
            <w:vAlign w:val="center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Anaerob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Anaerob </w:t>
            </w:r>
          </w:p>
        </w:tc>
      </w:tr>
      <w:tr w:rsidR="001D24A5" w:rsidTr="00CA6ADA">
        <w:tc>
          <w:tcPr>
            <w:tcW w:w="2694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Katalase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Align w:val="center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24A5" w:rsidTr="00CA6ADA">
        <w:tc>
          <w:tcPr>
            <w:tcW w:w="2694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Fermentasi glukosa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Align w:val="center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24A5" w:rsidTr="00CA6ADA">
        <w:tc>
          <w:tcPr>
            <w:tcW w:w="2694" w:type="dxa"/>
            <w:tcBorders>
              <w:bottom w:val="single" w:sz="4" w:space="0" w:color="auto"/>
            </w:tcBorders>
          </w:tcPr>
          <w:p w:rsidR="001D24A5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Fermentasi sukrosa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24A5" w:rsidRPr="002E2551" w:rsidRDefault="001D24A5" w:rsidP="00CA6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D24A5" w:rsidRDefault="001D24A5" w:rsidP="001D24A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Keterangan</w:t>
      </w:r>
      <w:r w:rsidRPr="006B32C2">
        <w:rPr>
          <w:sz w:val="20"/>
          <w:szCs w:val="20"/>
        </w:rPr>
        <w:t xml:space="preserve">: MPK </w:t>
      </w:r>
      <w:r>
        <w:rPr>
          <w:sz w:val="20"/>
          <w:szCs w:val="20"/>
        </w:rPr>
        <w:t>C</w:t>
      </w:r>
      <w:r w:rsidRPr="006B32C2">
        <w:rPr>
          <w:sz w:val="20"/>
          <w:szCs w:val="20"/>
        </w:rPr>
        <w:t xml:space="preserve">: Mikroba pelarut kalium asal rizosfer tanaman cabai; </w:t>
      </w:r>
      <w:r>
        <w:rPr>
          <w:sz w:val="20"/>
          <w:szCs w:val="20"/>
        </w:rPr>
        <w:t xml:space="preserve">MPK P: </w:t>
      </w:r>
      <w:r w:rsidRPr="006B32C2">
        <w:rPr>
          <w:sz w:val="20"/>
          <w:szCs w:val="20"/>
        </w:rPr>
        <w:t>Mikroba pelarut ka</w:t>
      </w:r>
      <w:r>
        <w:rPr>
          <w:sz w:val="20"/>
          <w:szCs w:val="20"/>
        </w:rPr>
        <w:t xml:space="preserve">lium asal rizosfer tanaman pisang; MPK KT: </w:t>
      </w:r>
      <w:r w:rsidRPr="006B32C2">
        <w:rPr>
          <w:sz w:val="20"/>
          <w:szCs w:val="20"/>
        </w:rPr>
        <w:t xml:space="preserve">Mikroba pelarut kalium asal </w:t>
      </w:r>
      <w:r>
        <w:rPr>
          <w:sz w:val="20"/>
          <w:szCs w:val="20"/>
        </w:rPr>
        <w:t>kotoran ternak</w:t>
      </w: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Default="001D24A5" w:rsidP="001D24A5">
      <w:pPr>
        <w:widowControl w:val="0"/>
        <w:autoSpaceDE w:val="0"/>
        <w:autoSpaceDN w:val="0"/>
        <w:adjustRightInd w:val="0"/>
        <w:rPr>
          <w:sz w:val="22"/>
        </w:rPr>
      </w:pPr>
    </w:p>
    <w:p w:rsidR="001D24A5" w:rsidRDefault="001D24A5" w:rsidP="001D24A5">
      <w:pPr>
        <w:rPr>
          <w:sz w:val="22"/>
        </w:rPr>
      </w:pPr>
      <w:r w:rsidRPr="002550C5">
        <w:rPr>
          <w:b/>
          <w:sz w:val="22"/>
        </w:rPr>
        <w:lastRenderedPageBreak/>
        <w:t>Tabel 4</w:t>
      </w:r>
      <w:r>
        <w:rPr>
          <w:sz w:val="22"/>
        </w:rPr>
        <w:t>. Uji patogenitas isolat bakteri pelarut kalium pada daun tembakau</w:t>
      </w:r>
    </w:p>
    <w:tbl>
      <w:tblPr>
        <w:tblW w:w="4248" w:type="dxa"/>
        <w:jc w:val="center"/>
        <w:tblLook w:val="04A0" w:firstRow="1" w:lastRow="0" w:firstColumn="1" w:lastColumn="0" w:noHBand="0" w:noVBand="1"/>
      </w:tblPr>
      <w:tblGrid>
        <w:gridCol w:w="2009"/>
        <w:gridCol w:w="2239"/>
      </w:tblGrid>
      <w:tr w:rsidR="001D24A5" w:rsidRPr="00361398" w:rsidTr="00CA6ADA">
        <w:trPr>
          <w:trHeight w:val="109"/>
          <w:jc w:val="center"/>
        </w:trPr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4A5" w:rsidRPr="00F641C3" w:rsidRDefault="001D24A5" w:rsidP="00CA6ADA">
            <w:pPr>
              <w:jc w:val="center"/>
              <w:rPr>
                <w:b/>
                <w:sz w:val="22"/>
              </w:rPr>
            </w:pPr>
            <w:r w:rsidRPr="00F641C3">
              <w:rPr>
                <w:b/>
                <w:sz w:val="22"/>
              </w:rPr>
              <w:t>Isolat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24A5" w:rsidRPr="00F641C3" w:rsidRDefault="001D24A5" w:rsidP="00CA6ADA">
            <w:pPr>
              <w:jc w:val="center"/>
              <w:rPr>
                <w:b/>
                <w:sz w:val="22"/>
              </w:rPr>
            </w:pPr>
            <w:r w:rsidRPr="00F641C3">
              <w:rPr>
                <w:b/>
                <w:sz w:val="22"/>
              </w:rPr>
              <w:t>Hasil uji</w:t>
            </w:r>
          </w:p>
        </w:tc>
      </w:tr>
      <w:tr w:rsidR="001D24A5" w:rsidRPr="00361398" w:rsidTr="00CA6ADA">
        <w:trPr>
          <w:trHeight w:val="222"/>
          <w:jc w:val="center"/>
        </w:trPr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:rsidR="001D24A5" w:rsidRPr="00F641C3" w:rsidRDefault="001D24A5" w:rsidP="00CA6ADA">
            <w:pPr>
              <w:jc w:val="center"/>
              <w:rPr>
                <w:sz w:val="22"/>
              </w:rPr>
            </w:pPr>
            <w:r w:rsidRPr="00F641C3">
              <w:rPr>
                <w:sz w:val="22"/>
              </w:rPr>
              <w:t>MPK C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shd w:val="clear" w:color="auto" w:fill="auto"/>
          </w:tcPr>
          <w:p w:rsidR="001D24A5" w:rsidRPr="00F641C3" w:rsidRDefault="001D24A5" w:rsidP="00CA6ADA">
            <w:pPr>
              <w:jc w:val="both"/>
              <w:rPr>
                <w:sz w:val="22"/>
              </w:rPr>
            </w:pPr>
            <w:r w:rsidRPr="00F641C3">
              <w:rPr>
                <w:sz w:val="22"/>
              </w:rPr>
              <w:t>Tidak nekrosis</w:t>
            </w:r>
          </w:p>
        </w:tc>
      </w:tr>
      <w:tr w:rsidR="001D24A5" w:rsidRPr="00361398" w:rsidTr="00CA6ADA">
        <w:trPr>
          <w:trHeight w:val="109"/>
          <w:jc w:val="center"/>
        </w:trPr>
        <w:tc>
          <w:tcPr>
            <w:tcW w:w="2009" w:type="dxa"/>
            <w:shd w:val="clear" w:color="auto" w:fill="auto"/>
          </w:tcPr>
          <w:p w:rsidR="001D24A5" w:rsidRPr="00F641C3" w:rsidRDefault="001D24A5" w:rsidP="00CA6ADA">
            <w:pPr>
              <w:jc w:val="center"/>
              <w:rPr>
                <w:sz w:val="22"/>
              </w:rPr>
            </w:pPr>
            <w:r w:rsidRPr="00F641C3">
              <w:rPr>
                <w:sz w:val="22"/>
              </w:rPr>
              <w:t>MPK P</w:t>
            </w:r>
          </w:p>
        </w:tc>
        <w:tc>
          <w:tcPr>
            <w:tcW w:w="2239" w:type="dxa"/>
            <w:shd w:val="clear" w:color="auto" w:fill="auto"/>
          </w:tcPr>
          <w:p w:rsidR="001D24A5" w:rsidRPr="00F641C3" w:rsidRDefault="001D24A5" w:rsidP="00CA6ADA">
            <w:pPr>
              <w:jc w:val="both"/>
              <w:rPr>
                <w:sz w:val="22"/>
              </w:rPr>
            </w:pPr>
            <w:r w:rsidRPr="00F641C3">
              <w:rPr>
                <w:sz w:val="22"/>
              </w:rPr>
              <w:t>Tidak nekrosis</w:t>
            </w:r>
          </w:p>
        </w:tc>
      </w:tr>
      <w:tr w:rsidR="001D24A5" w:rsidRPr="00361398" w:rsidTr="00CA6ADA">
        <w:trPr>
          <w:trHeight w:val="169"/>
          <w:jc w:val="center"/>
        </w:trPr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:rsidR="001D24A5" w:rsidRPr="00F641C3" w:rsidRDefault="001D24A5" w:rsidP="00CA6ADA">
            <w:pPr>
              <w:jc w:val="center"/>
              <w:rPr>
                <w:sz w:val="22"/>
              </w:rPr>
            </w:pPr>
            <w:r w:rsidRPr="00F641C3">
              <w:rPr>
                <w:sz w:val="22"/>
              </w:rPr>
              <w:t>MPK KT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:rsidR="001D24A5" w:rsidRPr="00F641C3" w:rsidRDefault="001D24A5" w:rsidP="00CA6ADA">
            <w:pPr>
              <w:jc w:val="both"/>
              <w:rPr>
                <w:sz w:val="22"/>
              </w:rPr>
            </w:pPr>
            <w:r w:rsidRPr="00F641C3">
              <w:rPr>
                <w:sz w:val="22"/>
              </w:rPr>
              <w:t xml:space="preserve">Tidak nekrosis </w:t>
            </w:r>
          </w:p>
        </w:tc>
      </w:tr>
    </w:tbl>
    <w:p w:rsidR="001D24A5" w:rsidRDefault="001D24A5" w:rsidP="001D24A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Keterangan</w:t>
      </w:r>
      <w:r w:rsidRPr="006B32C2">
        <w:rPr>
          <w:sz w:val="20"/>
          <w:szCs w:val="20"/>
        </w:rPr>
        <w:t xml:space="preserve">: MPK </w:t>
      </w:r>
      <w:r>
        <w:rPr>
          <w:sz w:val="20"/>
          <w:szCs w:val="20"/>
        </w:rPr>
        <w:t>C</w:t>
      </w:r>
      <w:r w:rsidRPr="006B32C2">
        <w:rPr>
          <w:sz w:val="20"/>
          <w:szCs w:val="20"/>
        </w:rPr>
        <w:t xml:space="preserve">: Mikroba pelarut kalium asal rizosfer tanaman cabai; </w:t>
      </w:r>
      <w:r>
        <w:rPr>
          <w:sz w:val="20"/>
          <w:szCs w:val="20"/>
        </w:rPr>
        <w:t xml:space="preserve">MPK P: Mikroba pelarut </w:t>
      </w:r>
      <w:r w:rsidRPr="006B32C2">
        <w:rPr>
          <w:sz w:val="20"/>
          <w:szCs w:val="20"/>
        </w:rPr>
        <w:t>ka</w:t>
      </w:r>
      <w:r>
        <w:rPr>
          <w:sz w:val="20"/>
          <w:szCs w:val="20"/>
        </w:rPr>
        <w:t xml:space="preserve">lium asal rizosfer tanaman pisang; MPK KT: </w:t>
      </w:r>
      <w:r w:rsidRPr="006B32C2">
        <w:rPr>
          <w:sz w:val="20"/>
          <w:szCs w:val="20"/>
        </w:rPr>
        <w:t xml:space="preserve">Mikroba pelarut kalium asal </w:t>
      </w:r>
      <w:r>
        <w:rPr>
          <w:sz w:val="20"/>
          <w:szCs w:val="20"/>
        </w:rPr>
        <w:t>kotoran ternak.</w:t>
      </w:r>
    </w:p>
    <w:p w:rsidR="001D24A5" w:rsidRPr="00232B01" w:rsidRDefault="001D24A5" w:rsidP="001D24A5">
      <w:pPr>
        <w:widowControl w:val="0"/>
        <w:autoSpaceDE w:val="0"/>
        <w:autoSpaceDN w:val="0"/>
        <w:adjustRightInd w:val="0"/>
        <w:rPr>
          <w:sz w:val="22"/>
        </w:rPr>
        <w:sectPr w:rsidR="001D24A5" w:rsidRPr="00232B01" w:rsidSect="001D24A5">
          <w:pgSz w:w="11894" w:h="16157" w:code="9"/>
          <w:pgMar w:top="1440" w:right="1440" w:bottom="1440" w:left="1440" w:header="851" w:footer="941" w:gutter="0"/>
          <w:cols w:space="431"/>
          <w:docGrid w:linePitch="360"/>
        </w:sectPr>
      </w:pPr>
    </w:p>
    <w:p w:rsidR="001D24A5" w:rsidRPr="0076720B" w:rsidRDefault="0076720B">
      <w:pPr>
        <w:rPr>
          <w:b/>
        </w:rPr>
      </w:pPr>
      <w:r w:rsidRPr="0076720B">
        <w:rPr>
          <w:b/>
        </w:rPr>
        <w:lastRenderedPageBreak/>
        <w:t>Research instrument</w:t>
      </w:r>
    </w:p>
    <w:p w:rsidR="0076720B" w:rsidRDefault="0076720B"/>
    <w:p w:rsidR="00663C4A" w:rsidRDefault="00663C4A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Soil sampler</w:t>
      </w:r>
    </w:p>
    <w:p w:rsidR="00E553D0" w:rsidRDefault="00E553D0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Freezer</w:t>
      </w:r>
    </w:p>
    <w:p w:rsidR="004C4B4E" w:rsidRDefault="004C4B4E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Refrigerator</w:t>
      </w:r>
      <w:bookmarkStart w:id="0" w:name="_GoBack"/>
      <w:bookmarkEnd w:id="0"/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76720B">
        <w:rPr>
          <w:rFonts w:cs="Times New Roman"/>
          <w:szCs w:val="24"/>
        </w:rPr>
        <w:t xml:space="preserve">Autoklaf,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</w:t>
      </w:r>
      <w:r w:rsidRPr="0076720B">
        <w:rPr>
          <w:rFonts w:cs="Times New Roman"/>
          <w:szCs w:val="24"/>
        </w:rPr>
        <w:t xml:space="preserve">awan petri,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Pr="0076720B">
        <w:rPr>
          <w:rFonts w:cs="Times New Roman"/>
          <w:szCs w:val="24"/>
        </w:rPr>
        <w:t xml:space="preserve">abung reaksi,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</w:t>
      </w:r>
      <w:r w:rsidRPr="0076720B">
        <w:rPr>
          <w:rFonts w:cs="Times New Roman"/>
          <w:szCs w:val="24"/>
        </w:rPr>
        <w:t xml:space="preserve">ak tabung,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</w:t>
      </w:r>
      <w:r w:rsidRPr="0076720B">
        <w:rPr>
          <w:rFonts w:cs="Times New Roman"/>
          <w:szCs w:val="24"/>
        </w:rPr>
        <w:t xml:space="preserve">elas erlenmeyer,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</w:t>
      </w:r>
      <w:r w:rsidRPr="0076720B">
        <w:rPr>
          <w:rFonts w:cs="Times New Roman"/>
          <w:szCs w:val="24"/>
        </w:rPr>
        <w:t xml:space="preserve">arum ose,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Pr="0076720B">
        <w:rPr>
          <w:rFonts w:cs="Times New Roman"/>
          <w:szCs w:val="24"/>
        </w:rPr>
        <w:t xml:space="preserve">abung durham,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Pr="0076720B">
        <w:rPr>
          <w:rFonts w:cs="Times New Roman"/>
          <w:szCs w:val="24"/>
        </w:rPr>
        <w:t xml:space="preserve">unsen,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Pr="0076720B">
        <w:rPr>
          <w:rFonts w:cs="Times New Roman"/>
          <w:szCs w:val="24"/>
        </w:rPr>
        <w:t xml:space="preserve">nkubator,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76720B">
        <w:rPr>
          <w:rFonts w:cs="Times New Roman"/>
          <w:szCs w:val="24"/>
        </w:rPr>
        <w:t xml:space="preserve">icropipet,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</w:t>
      </w:r>
      <w:r w:rsidRPr="0076720B">
        <w:rPr>
          <w:rFonts w:cs="Times New Roman"/>
          <w:szCs w:val="24"/>
        </w:rPr>
        <w:t xml:space="preserve">haker,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76720B">
        <w:rPr>
          <w:rFonts w:cs="Times New Roman"/>
          <w:szCs w:val="24"/>
        </w:rPr>
        <w:t xml:space="preserve">ortex,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76720B">
        <w:rPr>
          <w:rFonts w:cs="Times New Roman"/>
          <w:szCs w:val="24"/>
        </w:rPr>
        <w:t xml:space="preserve">Spectrofotometer,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Spatula 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</w:t>
      </w:r>
      <w:r w:rsidRPr="0076720B">
        <w:rPr>
          <w:rFonts w:cs="Times New Roman"/>
          <w:szCs w:val="24"/>
        </w:rPr>
        <w:t>elas ukur.</w:t>
      </w:r>
    </w:p>
    <w:p w:rsid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76720B">
        <w:rPr>
          <w:rFonts w:cs="Times New Roman"/>
          <w:szCs w:val="24"/>
        </w:rPr>
        <w:t>NaCl</w:t>
      </w:r>
      <w:r>
        <w:rPr>
          <w:rFonts w:cs="Times New Roman"/>
          <w:szCs w:val="24"/>
        </w:rPr>
        <w:t xml:space="preserve"> 0,85%</w:t>
      </w:r>
      <w:r w:rsidRPr="0076720B">
        <w:rPr>
          <w:rFonts w:cs="Times New Roman"/>
          <w:szCs w:val="24"/>
        </w:rPr>
        <w:t xml:space="preserve">, </w:t>
      </w:r>
    </w:p>
    <w:p w:rsidR="0076720B" w:rsidRPr="0076720B" w:rsidRDefault="0076720B" w:rsidP="0076720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76720B">
        <w:rPr>
          <w:rFonts w:cs="Times New Roman"/>
          <w:szCs w:val="24"/>
        </w:rPr>
        <w:t xml:space="preserve">edia </w:t>
      </w:r>
      <w:r w:rsidRPr="0076720B">
        <w:rPr>
          <w:rFonts w:cs="Times New Roman"/>
          <w:i/>
          <w:szCs w:val="24"/>
        </w:rPr>
        <w:t>Alexandrov Agar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>and feldspar</w:t>
      </w:r>
      <w:r w:rsidRPr="0076720B">
        <w:rPr>
          <w:rFonts w:cs="Times New Roman"/>
          <w:szCs w:val="24"/>
        </w:rPr>
        <w:t xml:space="preserve">, </w:t>
      </w:r>
      <w:r w:rsidRPr="0076720B">
        <w:rPr>
          <w:rFonts w:cs="Times New Roman"/>
          <w:i/>
          <w:szCs w:val="24"/>
        </w:rPr>
        <w:t xml:space="preserve">Nutrien </w:t>
      </w:r>
      <w:r>
        <w:rPr>
          <w:rFonts w:cs="Times New Roman"/>
          <w:i/>
          <w:szCs w:val="24"/>
        </w:rPr>
        <w:t>Broth</w:t>
      </w:r>
      <w:r w:rsidRPr="0076720B">
        <w:rPr>
          <w:rFonts w:cs="Times New Roman"/>
          <w:szCs w:val="24"/>
        </w:rPr>
        <w:t xml:space="preserve">, Aquades, Alcohol </w:t>
      </w:r>
      <w:r>
        <w:rPr>
          <w:rFonts w:cs="Times New Roman"/>
          <w:szCs w:val="24"/>
        </w:rPr>
        <w:t xml:space="preserve">70%, </w:t>
      </w:r>
      <w:r w:rsidRPr="0076720B">
        <w:rPr>
          <w:rFonts w:cs="Times New Roman"/>
          <w:szCs w:val="24"/>
        </w:rPr>
        <w:t>KOH 3%, H</w:t>
      </w:r>
      <w:r w:rsidRPr="0076720B">
        <w:rPr>
          <w:rFonts w:cs="Times New Roman"/>
          <w:szCs w:val="24"/>
          <w:vertAlign w:val="subscript"/>
        </w:rPr>
        <w:t>2</w:t>
      </w:r>
      <w:r w:rsidRPr="0076720B">
        <w:rPr>
          <w:rFonts w:cs="Times New Roman"/>
          <w:szCs w:val="24"/>
        </w:rPr>
        <w:t>O</w:t>
      </w:r>
      <w:r w:rsidRPr="0076720B">
        <w:rPr>
          <w:rFonts w:cs="Times New Roman"/>
          <w:szCs w:val="24"/>
          <w:vertAlign w:val="subscript"/>
        </w:rPr>
        <w:t>2</w:t>
      </w:r>
      <w:r w:rsidRPr="0076720B">
        <w:rPr>
          <w:rFonts w:cs="Times New Roman"/>
          <w:szCs w:val="24"/>
        </w:rPr>
        <w:t>, Glukosa dan Sukrosa.</w:t>
      </w:r>
    </w:p>
    <w:p w:rsidR="0076720B" w:rsidRDefault="0076720B"/>
    <w:sectPr w:rsidR="0076720B" w:rsidSect="0076720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71075"/>
    <w:multiLevelType w:val="hybridMultilevel"/>
    <w:tmpl w:val="2F6A4F04"/>
    <w:lvl w:ilvl="0" w:tplc="135E5B7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A5"/>
    <w:rsid w:val="001D24A5"/>
    <w:rsid w:val="003862AB"/>
    <w:rsid w:val="004C4B4E"/>
    <w:rsid w:val="00663C4A"/>
    <w:rsid w:val="0076720B"/>
    <w:rsid w:val="007D343E"/>
    <w:rsid w:val="00A3559E"/>
    <w:rsid w:val="00E44836"/>
    <w:rsid w:val="00E553D0"/>
    <w:rsid w:val="00F2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07D34-31B7-489A-918D-8A8DA410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24A5"/>
    <w:rPr>
      <w:rFonts w:eastAsia="MS Mincho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1D24A5"/>
    <w:pPr>
      <w:spacing w:after="120" w:line="228" w:lineRule="auto"/>
      <w:ind w:firstLine="288"/>
      <w:jc w:val="both"/>
    </w:pPr>
    <w:rPr>
      <w:rFonts w:eastAsia="SimSun" w:cs="Times New Roman"/>
      <w:spacing w:val="-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D24A5"/>
    <w:rPr>
      <w:rFonts w:eastAsia="SimSun" w:cs="Times New Roman"/>
      <w:spacing w:val="-1"/>
      <w:sz w:val="20"/>
      <w:szCs w:val="20"/>
    </w:rPr>
  </w:style>
  <w:style w:type="paragraph" w:styleId="ListParagraph">
    <w:name w:val="List Paragraph"/>
    <w:basedOn w:val="Normal"/>
    <w:uiPriority w:val="34"/>
    <w:qFormat/>
    <w:rsid w:val="00767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2021-03-13T04:18:00Z</dcterms:created>
  <dcterms:modified xsi:type="dcterms:W3CDTF">2021-03-13T05:42:00Z</dcterms:modified>
</cp:coreProperties>
</file>