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0F49C" w14:textId="2E0961E5" w:rsidR="00512D3B" w:rsidRPr="001166DC" w:rsidRDefault="002748C5" w:rsidP="00424B06">
      <w:pPr>
        <w:rPr>
          <w:sz w:val="20"/>
          <w:szCs w:val="20"/>
          <w:lang w:val="id-ID"/>
        </w:rPr>
      </w:pPr>
      <w:r>
        <w:rPr>
          <w:noProof/>
        </w:rPr>
        <mc:AlternateContent>
          <mc:Choice Requires="wps">
            <w:drawing>
              <wp:anchor distT="0" distB="0" distL="114300" distR="114300" simplePos="0" relativeHeight="251659264" behindDoc="0" locked="0" layoutInCell="1" allowOverlap="1" wp14:anchorId="1E531DC1" wp14:editId="38FD4E8E">
                <wp:simplePos x="0" y="0"/>
                <wp:positionH relativeFrom="margin">
                  <wp:align>left</wp:align>
                </wp:positionH>
                <wp:positionV relativeFrom="paragraph">
                  <wp:posOffset>-508000</wp:posOffset>
                </wp:positionV>
                <wp:extent cx="6098540" cy="457200"/>
                <wp:effectExtent l="0" t="0" r="0" b="0"/>
                <wp:wrapNone/>
                <wp:docPr id="3038257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457200"/>
                        </a:xfrm>
                        <a:prstGeom prst="rect">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F36FB8" w14:textId="77777777" w:rsidR="002748C5" w:rsidRPr="008C6F30" w:rsidRDefault="002748C5" w:rsidP="002748C5">
                            <w:pPr>
                              <w:ind w:right="136"/>
                              <w:jc w:val="right"/>
                              <w:rPr>
                                <w:i/>
                                <w:color w:val="FFFFFF"/>
                              </w:rPr>
                            </w:pPr>
                            <w:proofErr w:type="spellStart"/>
                            <w:r w:rsidRPr="009A1040">
                              <w:rPr>
                                <w:i/>
                                <w:color w:val="FFFFFF"/>
                                <w:sz w:val="28"/>
                              </w:rPr>
                              <w:t>Jurnal</w:t>
                            </w:r>
                            <w:proofErr w:type="spellEnd"/>
                            <w:r w:rsidRPr="009A1040">
                              <w:rPr>
                                <w:i/>
                                <w:color w:val="FFFFFF"/>
                                <w:sz w:val="28"/>
                              </w:rPr>
                              <w:t xml:space="preserve"> </w:t>
                            </w:r>
                            <w:proofErr w:type="spellStart"/>
                            <w:r w:rsidRPr="009A1040">
                              <w:rPr>
                                <w:i/>
                                <w:color w:val="FFFFFF"/>
                                <w:sz w:val="28"/>
                              </w:rPr>
                              <w:t>Biologi</w:t>
                            </w:r>
                            <w:proofErr w:type="spellEnd"/>
                            <w:r w:rsidRPr="009A1040">
                              <w:rPr>
                                <w:i/>
                                <w:color w:val="FFFFFF"/>
                                <w:sz w:val="28"/>
                              </w:rPr>
                              <w:t xml:space="preserve"> </w:t>
                            </w:r>
                            <w:proofErr w:type="spellStart"/>
                            <w:r w:rsidRPr="009A1040">
                              <w:rPr>
                                <w:i/>
                                <w:color w:val="FFFFFF"/>
                                <w:sz w:val="28"/>
                              </w:rPr>
                              <w:t>Tropis</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E531DC1" id="Rectangle 4" o:spid="_x0000_s1026" style="position:absolute;margin-left:0;margin-top:-40pt;width:480.2pt;height: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" fillcolor="#1f497d" stroked="f">
                <v:textbox>
                  <w:txbxContent>
                    <w:p w14:paraId="6FF36FB8" w14:textId="77777777" w:rsidR="002748C5" w:rsidRPr="008C6F30" w:rsidRDefault="002748C5" w:rsidP="002748C5">
                      <w:pPr>
                        <w:ind w:right="136"/>
                        <w:jc w:val="right"/>
                        <w:rPr>
                          <w:i/>
                          <w:color w:val="FFFFFF"/>
                        </w:rPr>
                      </w:pPr>
                      <w:proofErr w:type="spellStart"/>
                      <w:r w:rsidRPr="009A1040">
                        <w:rPr>
                          <w:i/>
                          <w:color w:val="FFFFFF"/>
                          <w:sz w:val="28"/>
                        </w:rPr>
                        <w:t>Jurnal</w:t>
                      </w:r>
                      <w:proofErr w:type="spellEnd"/>
                      <w:r w:rsidRPr="009A1040">
                        <w:rPr>
                          <w:i/>
                          <w:color w:val="FFFFFF"/>
                          <w:sz w:val="28"/>
                        </w:rPr>
                        <w:t xml:space="preserve"> </w:t>
                      </w:r>
                      <w:proofErr w:type="spellStart"/>
                      <w:r w:rsidRPr="009A1040">
                        <w:rPr>
                          <w:i/>
                          <w:color w:val="FFFFFF"/>
                          <w:sz w:val="28"/>
                        </w:rPr>
                        <w:t>Biologi</w:t>
                      </w:r>
                      <w:proofErr w:type="spellEnd"/>
                      <w:r w:rsidRPr="009A1040">
                        <w:rPr>
                          <w:i/>
                          <w:color w:val="FFFFFF"/>
                          <w:sz w:val="28"/>
                        </w:rPr>
                        <w:t xml:space="preserve"> </w:t>
                      </w:r>
                      <w:proofErr w:type="spellStart"/>
                      <w:r w:rsidRPr="009A1040">
                        <w:rPr>
                          <w:i/>
                          <w:color w:val="FFFFFF"/>
                          <w:sz w:val="28"/>
                        </w:rPr>
                        <w:t>Tropis</w:t>
                      </w:r>
                      <w:proofErr w:type="spellEnd"/>
                    </w:p>
                  </w:txbxContent>
                </v:textbox>
                <w10:wrap anchorx="margin"/>
              </v:rect>
            </w:pict>
          </mc:Fallback>
        </mc:AlternateContent>
      </w:r>
      <w:r w:rsidR="006C30C4" w:rsidRPr="001166DC">
        <w:rPr>
          <w:sz w:val="20"/>
          <w:szCs w:val="20"/>
          <w:lang w:val="id-ID"/>
        </w:rPr>
        <w:t>Original Research Paper</w:t>
      </w:r>
    </w:p>
    <w:p w14:paraId="75F11A42" w14:textId="3C557E2D" w:rsidR="001A6FA1" w:rsidRDefault="001A6FA1" w:rsidP="002748C5">
      <w:pPr>
        <w:pStyle w:val="HTMLPreformatted"/>
        <w:jc w:val="both"/>
        <w:rPr>
          <w:rStyle w:val="y2iqfc"/>
          <w:rFonts w:ascii="Times New Roman" w:hAnsi="Times New Roman" w:cs="Times New Roman"/>
          <w:b/>
          <w:color w:val="202124"/>
          <w:sz w:val="28"/>
          <w:szCs w:val="42"/>
          <w:lang w:val="id-ID"/>
        </w:rPr>
      </w:pPr>
      <w:r w:rsidRPr="001166DC">
        <w:rPr>
          <w:rStyle w:val="y2iqfc"/>
          <w:rFonts w:ascii="Times New Roman" w:hAnsi="Times New Roman" w:cs="Times New Roman"/>
          <w:b/>
          <w:color w:val="202124"/>
          <w:sz w:val="28"/>
          <w:szCs w:val="42"/>
          <w:lang w:val="id-ID"/>
        </w:rPr>
        <w:t>Insecta Diversity on Peudawa Coast, East Aceh District</w:t>
      </w:r>
    </w:p>
    <w:p w14:paraId="5A6677E8" w14:textId="77777777" w:rsidR="002748C5" w:rsidRPr="001166DC" w:rsidRDefault="002748C5" w:rsidP="002748C5">
      <w:pPr>
        <w:pStyle w:val="HTMLPreformatted"/>
        <w:jc w:val="both"/>
        <w:rPr>
          <w:rStyle w:val="y2iqfc"/>
          <w:rFonts w:ascii="Times New Roman" w:hAnsi="Times New Roman" w:cs="Times New Roman"/>
          <w:b/>
          <w:color w:val="202124"/>
          <w:sz w:val="28"/>
          <w:szCs w:val="42"/>
          <w:lang w:val="id-ID"/>
        </w:rPr>
      </w:pPr>
    </w:p>
    <w:p w14:paraId="40B6439B" w14:textId="3DBEE0DD" w:rsidR="007D406B" w:rsidRPr="002748C5" w:rsidRDefault="007D406B" w:rsidP="00424B06">
      <w:pPr>
        <w:ind w:firstLine="720"/>
        <w:rPr>
          <w:b/>
          <w:sz w:val="22"/>
          <w:szCs w:val="22"/>
          <w:vertAlign w:val="superscript"/>
          <w:lang w:val="en-GB"/>
        </w:rPr>
      </w:pPr>
      <w:r w:rsidRPr="001166DC">
        <w:rPr>
          <w:b/>
          <w:sz w:val="22"/>
          <w:szCs w:val="22"/>
          <w:lang w:val="id-ID"/>
        </w:rPr>
        <w:t>Samsul Fajri</w:t>
      </w:r>
      <w:r w:rsidRPr="001166DC">
        <w:rPr>
          <w:b/>
          <w:sz w:val="22"/>
          <w:szCs w:val="22"/>
          <w:vertAlign w:val="superscript"/>
          <w:lang w:val="id-ID"/>
        </w:rPr>
        <w:t>1</w:t>
      </w:r>
      <w:r w:rsidR="003E5A5B" w:rsidRPr="001166DC">
        <w:rPr>
          <w:b/>
          <w:sz w:val="22"/>
          <w:szCs w:val="22"/>
          <w:vertAlign w:val="superscript"/>
          <w:lang w:val="id-ID"/>
        </w:rPr>
        <w:t>*</w:t>
      </w:r>
      <w:r w:rsidRPr="001166DC">
        <w:rPr>
          <w:b/>
          <w:sz w:val="22"/>
          <w:szCs w:val="22"/>
          <w:lang w:val="id-ID"/>
        </w:rPr>
        <w:t>, Sri Jayanthi</w:t>
      </w:r>
      <w:r w:rsidRPr="001166DC">
        <w:rPr>
          <w:b/>
          <w:sz w:val="22"/>
          <w:szCs w:val="22"/>
          <w:vertAlign w:val="superscript"/>
          <w:lang w:val="id-ID"/>
        </w:rPr>
        <w:t>2</w:t>
      </w:r>
      <w:r w:rsidRPr="001166DC">
        <w:rPr>
          <w:b/>
          <w:sz w:val="22"/>
          <w:szCs w:val="22"/>
          <w:lang w:val="id-ID"/>
        </w:rPr>
        <w:t>, Khairunnisa</w:t>
      </w:r>
      <w:r w:rsidR="002748C5">
        <w:rPr>
          <w:b/>
          <w:sz w:val="22"/>
          <w:szCs w:val="22"/>
          <w:vertAlign w:val="superscript"/>
          <w:lang w:val="en-GB"/>
        </w:rPr>
        <w:t>2</w:t>
      </w:r>
      <w:r w:rsidRPr="001166DC">
        <w:rPr>
          <w:b/>
          <w:sz w:val="22"/>
          <w:szCs w:val="22"/>
          <w:lang w:val="id-ID"/>
        </w:rPr>
        <w:t>, Arini Shinta Zahara</w:t>
      </w:r>
      <w:r w:rsidR="002748C5">
        <w:rPr>
          <w:b/>
          <w:sz w:val="22"/>
          <w:szCs w:val="22"/>
          <w:vertAlign w:val="superscript"/>
          <w:lang w:val="en-GB"/>
        </w:rPr>
        <w:t>2</w:t>
      </w:r>
      <w:r w:rsidRPr="001166DC">
        <w:rPr>
          <w:b/>
          <w:sz w:val="22"/>
          <w:szCs w:val="22"/>
          <w:lang w:val="id-ID"/>
        </w:rPr>
        <w:t>, Mardiah</w:t>
      </w:r>
      <w:r w:rsidR="002748C5">
        <w:rPr>
          <w:b/>
          <w:sz w:val="22"/>
          <w:szCs w:val="22"/>
          <w:vertAlign w:val="superscript"/>
          <w:lang w:val="en-GB"/>
        </w:rPr>
        <w:t>2</w:t>
      </w:r>
    </w:p>
    <w:p w14:paraId="2B4C6AD9" w14:textId="13736BC6" w:rsidR="007D406B" w:rsidRPr="001166DC" w:rsidRDefault="007D406B" w:rsidP="00424B06">
      <w:pPr>
        <w:ind w:left="720"/>
        <w:jc w:val="both"/>
        <w:rPr>
          <w:sz w:val="20"/>
          <w:lang w:val="id-ID"/>
        </w:rPr>
      </w:pPr>
      <w:r w:rsidRPr="001166DC">
        <w:rPr>
          <w:sz w:val="20"/>
          <w:vertAlign w:val="superscript"/>
          <w:lang w:val="id-ID"/>
        </w:rPr>
        <w:t>1</w:t>
      </w:r>
      <w:r w:rsidRPr="001166DC">
        <w:rPr>
          <w:sz w:val="20"/>
          <w:lang w:val="id-ID"/>
        </w:rPr>
        <w:t xml:space="preserve">Program Studi Pendidikan Biologi, Fakultas Keguruan </w:t>
      </w:r>
      <w:r w:rsidR="002748C5">
        <w:rPr>
          <w:sz w:val="20"/>
          <w:lang w:val="en-GB"/>
        </w:rPr>
        <w:t>d</w:t>
      </w:r>
      <w:r w:rsidRPr="001166DC">
        <w:rPr>
          <w:sz w:val="20"/>
          <w:lang w:val="id-ID"/>
        </w:rPr>
        <w:t>an Ilmu Pendidikan, Universitas Palangka Raya, Jl. Yos Sudarso, Palangka, Kec. Jekan Raya, Kota Palangka Raya, Kalimantan Tengah, 74874, Indonesia:</w:t>
      </w:r>
    </w:p>
    <w:p w14:paraId="2DABE2FF" w14:textId="568A274C" w:rsidR="007D406B" w:rsidRPr="001166DC" w:rsidRDefault="007D406B" w:rsidP="00424B06">
      <w:pPr>
        <w:ind w:left="720"/>
        <w:jc w:val="both"/>
        <w:rPr>
          <w:sz w:val="20"/>
          <w:lang w:val="id-ID"/>
        </w:rPr>
      </w:pPr>
      <w:r w:rsidRPr="001166DC">
        <w:rPr>
          <w:sz w:val="20"/>
          <w:vertAlign w:val="superscript"/>
          <w:lang w:val="id-ID"/>
        </w:rPr>
        <w:t>2</w:t>
      </w:r>
      <w:r w:rsidRPr="001166DC">
        <w:rPr>
          <w:sz w:val="20"/>
          <w:lang w:val="id-ID"/>
        </w:rPr>
        <w:t xml:space="preserve">Program Studi Pendidikan Biologi, Fakultas Keguruan </w:t>
      </w:r>
      <w:r w:rsidR="002748C5">
        <w:rPr>
          <w:sz w:val="20"/>
          <w:lang w:val="en-GB"/>
        </w:rPr>
        <w:t>d</w:t>
      </w:r>
      <w:r w:rsidRPr="001166DC">
        <w:rPr>
          <w:sz w:val="20"/>
          <w:lang w:val="id-ID"/>
        </w:rPr>
        <w:t>an Ilmu Pendidikan, Universitas Samudra, Jl Prof. Dr. Syarief Thayeb, Kota Langsa, 24416, Indonesia;</w:t>
      </w:r>
    </w:p>
    <w:p w14:paraId="6D81C287" w14:textId="77777777" w:rsidR="006C30C4" w:rsidRPr="001166DC" w:rsidRDefault="006C30C4" w:rsidP="00424B06">
      <w:pPr>
        <w:rPr>
          <w:sz w:val="18"/>
          <w:szCs w:val="20"/>
          <w:lang w:val="id-ID"/>
        </w:rPr>
      </w:pPr>
    </w:p>
    <w:p w14:paraId="2610B53F" w14:textId="77777777" w:rsidR="002C3B4D" w:rsidRPr="001166DC" w:rsidRDefault="002C3B4D" w:rsidP="00424B06">
      <w:pPr>
        <w:jc w:val="center"/>
        <w:rPr>
          <w:sz w:val="20"/>
          <w:szCs w:val="20"/>
          <w:lang w:val="id-ID"/>
        </w:rPr>
      </w:pPr>
    </w:p>
    <w:tbl>
      <w:tblPr>
        <w:tblW w:w="9004" w:type="dxa"/>
        <w:tblLook w:val="04A0" w:firstRow="1" w:lastRow="0" w:firstColumn="1" w:lastColumn="0" w:noHBand="0" w:noVBand="1"/>
      </w:tblPr>
      <w:tblGrid>
        <w:gridCol w:w="2610"/>
        <w:gridCol w:w="6394"/>
      </w:tblGrid>
      <w:tr w:rsidR="00385774" w:rsidRPr="001166DC" w14:paraId="55AC41B5" w14:textId="77777777" w:rsidTr="00AC13E7">
        <w:trPr>
          <w:trHeight w:val="1226"/>
        </w:trPr>
        <w:tc>
          <w:tcPr>
            <w:tcW w:w="2610" w:type="dxa"/>
            <w:vMerge w:val="restart"/>
            <w:tcBorders>
              <w:right w:val="single" w:sz="4" w:space="0" w:color="auto"/>
            </w:tcBorders>
            <w:shd w:val="clear" w:color="auto" w:fill="auto"/>
          </w:tcPr>
          <w:p w14:paraId="6A0603A2" w14:textId="77777777" w:rsidR="00951DE9" w:rsidRPr="002748C5" w:rsidRDefault="00196B00" w:rsidP="002748C5">
            <w:pPr>
              <w:jc w:val="both"/>
              <w:rPr>
                <w:b/>
                <w:sz w:val="18"/>
                <w:szCs w:val="18"/>
                <w:lang w:val="id-ID"/>
              </w:rPr>
            </w:pPr>
            <w:r w:rsidRPr="002748C5">
              <w:rPr>
                <w:b/>
                <w:sz w:val="18"/>
                <w:szCs w:val="18"/>
                <w:lang w:val="id-ID"/>
              </w:rPr>
              <w:t>Article History</w:t>
            </w:r>
          </w:p>
          <w:p w14:paraId="1149B5CE" w14:textId="77777777" w:rsidR="00AC13E7" w:rsidRPr="002748C5" w:rsidRDefault="00E10082" w:rsidP="002748C5">
            <w:pPr>
              <w:spacing w:line="276" w:lineRule="auto"/>
              <w:jc w:val="both"/>
              <w:rPr>
                <w:sz w:val="18"/>
                <w:szCs w:val="18"/>
                <w:lang w:val="id-ID"/>
              </w:rPr>
            </w:pPr>
            <w:r w:rsidRPr="002748C5">
              <w:rPr>
                <w:sz w:val="18"/>
                <w:szCs w:val="18"/>
                <w:lang w:val="id-ID"/>
              </w:rPr>
              <w:t>Received</w:t>
            </w:r>
            <w:r w:rsidR="00361398" w:rsidRPr="002748C5">
              <w:rPr>
                <w:sz w:val="18"/>
                <w:szCs w:val="18"/>
                <w:lang w:val="id-ID"/>
              </w:rPr>
              <w:t xml:space="preserve"> </w:t>
            </w:r>
            <w:r w:rsidR="009951F8" w:rsidRPr="002748C5">
              <w:rPr>
                <w:sz w:val="18"/>
                <w:szCs w:val="18"/>
                <w:lang w:val="id-ID"/>
              </w:rPr>
              <w:t xml:space="preserve">: </w:t>
            </w:r>
            <w:r w:rsidR="00AC13E7" w:rsidRPr="002748C5">
              <w:rPr>
                <w:sz w:val="18"/>
                <w:szCs w:val="18"/>
                <w:lang w:val="id-ID"/>
              </w:rPr>
              <w:t>October 22</w:t>
            </w:r>
            <w:r w:rsidR="00AC13E7" w:rsidRPr="002748C5">
              <w:rPr>
                <w:sz w:val="18"/>
                <w:szCs w:val="18"/>
                <w:vertAlign w:val="superscript"/>
                <w:lang w:val="id-ID"/>
              </w:rPr>
              <w:t>th</w:t>
            </w:r>
            <w:r w:rsidR="00AC13E7" w:rsidRPr="002748C5">
              <w:rPr>
                <w:sz w:val="18"/>
                <w:szCs w:val="18"/>
                <w:lang w:val="id-ID"/>
              </w:rPr>
              <w:t>, 2023</w:t>
            </w:r>
          </w:p>
          <w:p w14:paraId="53D055EF" w14:textId="77777777" w:rsidR="00AC13E7" w:rsidRPr="002748C5" w:rsidRDefault="00AC13E7" w:rsidP="002748C5">
            <w:pPr>
              <w:spacing w:line="276" w:lineRule="auto"/>
              <w:jc w:val="both"/>
              <w:rPr>
                <w:sz w:val="18"/>
                <w:szCs w:val="18"/>
                <w:lang w:val="id-ID"/>
              </w:rPr>
            </w:pPr>
            <w:r w:rsidRPr="002748C5">
              <w:rPr>
                <w:sz w:val="18"/>
                <w:szCs w:val="18"/>
                <w:lang w:val="id-ID"/>
              </w:rPr>
              <w:t>Revised : November 18</w:t>
            </w:r>
            <w:r w:rsidRPr="002748C5">
              <w:rPr>
                <w:sz w:val="18"/>
                <w:szCs w:val="18"/>
                <w:vertAlign w:val="superscript"/>
                <w:lang w:val="id-ID"/>
              </w:rPr>
              <w:t>th</w:t>
            </w:r>
            <w:r w:rsidRPr="002748C5">
              <w:rPr>
                <w:sz w:val="18"/>
                <w:szCs w:val="18"/>
                <w:lang w:val="id-ID"/>
              </w:rPr>
              <w:t>, 2023</w:t>
            </w:r>
          </w:p>
          <w:p w14:paraId="05A7F271" w14:textId="0827ABC9" w:rsidR="003E5A5B" w:rsidRPr="002748C5" w:rsidRDefault="00AC13E7" w:rsidP="002748C5">
            <w:pPr>
              <w:jc w:val="both"/>
              <w:rPr>
                <w:sz w:val="18"/>
                <w:szCs w:val="18"/>
                <w:lang w:val="id-ID"/>
              </w:rPr>
            </w:pPr>
            <w:r w:rsidRPr="002748C5">
              <w:rPr>
                <w:sz w:val="18"/>
                <w:szCs w:val="18"/>
                <w:lang w:val="id-ID"/>
              </w:rPr>
              <w:t>Accepted : November 24</w:t>
            </w:r>
            <w:r w:rsidRPr="002748C5">
              <w:rPr>
                <w:sz w:val="18"/>
                <w:szCs w:val="18"/>
                <w:vertAlign w:val="superscript"/>
                <w:lang w:val="id-ID"/>
              </w:rPr>
              <w:t>th</w:t>
            </w:r>
            <w:r w:rsidRPr="002748C5">
              <w:rPr>
                <w:sz w:val="18"/>
                <w:szCs w:val="18"/>
                <w:lang w:val="id-ID"/>
              </w:rPr>
              <w:t>, 2023</w:t>
            </w:r>
          </w:p>
          <w:p w14:paraId="18E5F1C4" w14:textId="77777777" w:rsidR="003E5A5B" w:rsidRPr="002748C5" w:rsidRDefault="003E5A5B" w:rsidP="002748C5">
            <w:pPr>
              <w:jc w:val="both"/>
              <w:rPr>
                <w:sz w:val="18"/>
                <w:szCs w:val="18"/>
                <w:lang w:val="id-ID"/>
              </w:rPr>
            </w:pPr>
          </w:p>
          <w:p w14:paraId="24591871" w14:textId="77777777" w:rsidR="002748C5" w:rsidRPr="002748C5" w:rsidRDefault="00C17C98" w:rsidP="002748C5">
            <w:pPr>
              <w:jc w:val="both"/>
              <w:rPr>
                <w:sz w:val="18"/>
                <w:szCs w:val="18"/>
                <w:lang w:val="id-ID"/>
              </w:rPr>
            </w:pPr>
            <w:r w:rsidRPr="002748C5">
              <w:rPr>
                <w:sz w:val="18"/>
                <w:szCs w:val="18"/>
                <w:lang w:val="id-ID"/>
              </w:rPr>
              <w:t xml:space="preserve">*Corresponding Author: </w:t>
            </w:r>
          </w:p>
          <w:p w14:paraId="13FB9A73" w14:textId="77777777" w:rsidR="002748C5" w:rsidRPr="002748C5" w:rsidRDefault="003E5A5B" w:rsidP="002748C5">
            <w:pPr>
              <w:jc w:val="both"/>
              <w:rPr>
                <w:b/>
                <w:sz w:val="18"/>
                <w:szCs w:val="18"/>
                <w:lang w:val="id-ID"/>
              </w:rPr>
            </w:pPr>
            <w:r w:rsidRPr="002748C5">
              <w:rPr>
                <w:b/>
                <w:sz w:val="18"/>
                <w:szCs w:val="18"/>
                <w:lang w:val="id-ID"/>
              </w:rPr>
              <w:t>Samsul Fajri</w:t>
            </w:r>
            <w:r w:rsidR="00951DE9" w:rsidRPr="002748C5">
              <w:rPr>
                <w:b/>
                <w:sz w:val="18"/>
                <w:szCs w:val="18"/>
                <w:lang w:val="id-ID"/>
              </w:rPr>
              <w:t xml:space="preserve">, </w:t>
            </w:r>
          </w:p>
          <w:p w14:paraId="5D1C66F1" w14:textId="090B5D01" w:rsidR="003E5A5B" w:rsidRPr="002748C5" w:rsidRDefault="003E5A5B" w:rsidP="002748C5">
            <w:pPr>
              <w:jc w:val="both"/>
              <w:rPr>
                <w:sz w:val="18"/>
                <w:szCs w:val="18"/>
                <w:lang w:val="id-ID"/>
              </w:rPr>
            </w:pPr>
            <w:r w:rsidRPr="002748C5">
              <w:rPr>
                <w:sz w:val="18"/>
                <w:szCs w:val="18"/>
                <w:lang w:val="id-ID"/>
              </w:rPr>
              <w:t>Program Studi Pendidikan Biologi, Fakultas Keguruan Dan Ilmu Pendidikan, Universitas Palangka Raya, Jl. Yos Sudarso, Palangka, Kec. Jekan Raya, Kota Palangka Raya, Kalimantan Tengah, 74874, Indonesia:</w:t>
            </w:r>
          </w:p>
          <w:p w14:paraId="667095F7" w14:textId="3A884F40" w:rsidR="00385774" w:rsidRPr="002748C5" w:rsidRDefault="00C17C98" w:rsidP="002748C5">
            <w:pPr>
              <w:jc w:val="both"/>
              <w:rPr>
                <w:sz w:val="18"/>
                <w:szCs w:val="18"/>
                <w:lang w:val="id-ID"/>
              </w:rPr>
            </w:pPr>
            <w:r w:rsidRPr="002748C5">
              <w:rPr>
                <w:sz w:val="18"/>
                <w:szCs w:val="18"/>
                <w:lang w:val="id-ID"/>
              </w:rPr>
              <w:t xml:space="preserve">Email: </w:t>
            </w:r>
            <w:hyperlink r:id="rId8" w:history="1">
              <w:r w:rsidR="00866126" w:rsidRPr="002748C5">
                <w:rPr>
                  <w:rStyle w:val="Hyperlink"/>
                  <w:sz w:val="18"/>
                  <w:szCs w:val="18"/>
                  <w:lang w:val="id-ID"/>
                </w:rPr>
                <w:t>fajriskmb1@gmail.com</w:t>
              </w:r>
            </w:hyperlink>
            <w:r w:rsidR="00866126" w:rsidRPr="002748C5">
              <w:rPr>
                <w:sz w:val="18"/>
                <w:szCs w:val="18"/>
                <w:lang w:val="id-ID"/>
              </w:rPr>
              <w:t xml:space="preserve"> </w:t>
            </w:r>
          </w:p>
        </w:tc>
        <w:tc>
          <w:tcPr>
            <w:tcW w:w="6394" w:type="dxa"/>
            <w:vMerge w:val="restart"/>
            <w:tcBorders>
              <w:left w:val="single" w:sz="4" w:space="0" w:color="auto"/>
            </w:tcBorders>
            <w:shd w:val="clear" w:color="auto" w:fill="auto"/>
          </w:tcPr>
          <w:p w14:paraId="0836223D" w14:textId="399754D6" w:rsidR="00BD1A2B" w:rsidRPr="001166DC" w:rsidRDefault="00196B00" w:rsidP="002748C5">
            <w:pPr>
              <w:pStyle w:val="HTMLPreformatted"/>
              <w:jc w:val="both"/>
              <w:rPr>
                <w:rStyle w:val="y2iqfc"/>
                <w:rFonts w:ascii="Times New Roman" w:hAnsi="Times New Roman" w:cs="Times New Roman"/>
                <w:color w:val="202124"/>
                <w:lang w:val="id-ID"/>
              </w:rPr>
            </w:pPr>
            <w:r w:rsidRPr="001166DC">
              <w:rPr>
                <w:rStyle w:val="StyleAbstractItalicChar"/>
                <w:rFonts w:ascii="Times New Roman" w:hAnsi="Times New Roman" w:cs="Times New Roman"/>
                <w:i w:val="0"/>
                <w:sz w:val="20"/>
                <w:szCs w:val="20"/>
                <w:lang w:val="id-ID"/>
              </w:rPr>
              <w:t>Abstract</w:t>
            </w:r>
            <w:r w:rsidR="006C30C4" w:rsidRPr="002748C5">
              <w:rPr>
                <w:rFonts w:ascii="Times New Roman" w:hAnsi="Times New Roman" w:cs="Times New Roman"/>
                <w:b/>
                <w:bCs/>
                <w:lang w:val="id-ID"/>
              </w:rPr>
              <w:t>:</w:t>
            </w:r>
            <w:r w:rsidR="006C30C4" w:rsidRPr="001166DC">
              <w:rPr>
                <w:rFonts w:ascii="Times New Roman" w:hAnsi="Times New Roman" w:cs="Times New Roman"/>
                <w:b/>
                <w:lang w:val="id-ID"/>
              </w:rPr>
              <w:t xml:space="preserve"> </w:t>
            </w:r>
            <w:r w:rsidR="0049134D" w:rsidRPr="001166DC">
              <w:rPr>
                <w:rStyle w:val="y2iqfc"/>
                <w:rFonts w:ascii="Times New Roman" w:hAnsi="Times New Roman" w:cs="Times New Roman"/>
                <w:color w:val="202124"/>
                <w:lang w:val="id-ID"/>
              </w:rPr>
              <w:t xml:space="preserve">Peudawa Beach is one of the beaches in East Aceh or more precisely East Aceh Regency. Insects are  part of the coastal ecosystem. Insects are found in almost all ecosystems. Information on the insect diversity of the banks of Peudawa  has not been thoroughly studied. </w:t>
            </w:r>
            <w:r w:rsidR="00926BDD" w:rsidRPr="001166DC">
              <w:rPr>
                <w:rStyle w:val="y2iqfc"/>
                <w:rFonts w:ascii="Times New Roman" w:hAnsi="Times New Roman" w:cs="Times New Roman"/>
                <w:color w:val="202124"/>
                <w:lang w:val="id-ID"/>
              </w:rPr>
              <w:t>The purpose of this study is to see the diversity of insect species in Peudawa beach.</w:t>
            </w:r>
            <w:r w:rsidR="0049134D" w:rsidRPr="001166DC">
              <w:rPr>
                <w:rStyle w:val="y2iqfc"/>
                <w:rFonts w:ascii="Times New Roman" w:hAnsi="Times New Roman" w:cs="Times New Roman"/>
                <w:color w:val="202124"/>
                <w:lang w:val="id-ID"/>
              </w:rPr>
              <w:t xml:space="preserve"> The method used in this study is an exploratory descriptive research method. In this study, three techniques are used in data collection  technique, namely well drop technique, insect net technique and manual sorting technique. The Shannon-Wiever diversity index (Hand#039;) is used in the data analysis technique. </w:t>
            </w:r>
            <w:r w:rsidR="00926BDD" w:rsidRPr="001166DC">
              <w:rPr>
                <w:rStyle w:val="y2iqfc"/>
                <w:rFonts w:ascii="Times New Roman" w:hAnsi="Times New Roman" w:cs="Times New Roman"/>
                <w:color w:val="202124"/>
                <w:lang w:val="id-ID"/>
              </w:rPr>
              <w:t>The results of this study show that the insect diversity of Peudawa coast</w:t>
            </w:r>
            <w:r w:rsidR="0049134D" w:rsidRPr="001166DC">
              <w:rPr>
                <w:rStyle w:val="y2iqfc"/>
                <w:rFonts w:ascii="Times New Roman" w:hAnsi="Times New Roman" w:cs="Times New Roman"/>
                <w:color w:val="202124"/>
                <w:lang w:val="id-ID"/>
              </w:rPr>
              <w:t>, East Aceh District belongs to the moderate diversity index category, which is influenced by the physical factors of the surrounding environment. The result was 22 insect species in 3 research  stations</w:t>
            </w:r>
            <w:r w:rsidR="00BD1A2B" w:rsidRPr="001166DC">
              <w:rPr>
                <w:rStyle w:val="y2iqfc"/>
                <w:rFonts w:ascii="Times New Roman" w:hAnsi="Times New Roman" w:cs="Times New Roman"/>
                <w:color w:val="202124"/>
                <w:lang w:val="id-ID"/>
              </w:rPr>
              <w:t>.</w:t>
            </w:r>
          </w:p>
          <w:p w14:paraId="09DD61E3" w14:textId="77777777" w:rsidR="0041526F" w:rsidRPr="001166DC" w:rsidRDefault="0041526F" w:rsidP="002748C5">
            <w:pPr>
              <w:pStyle w:val="HTMLPreformatted"/>
              <w:jc w:val="both"/>
              <w:rPr>
                <w:rFonts w:ascii="Times New Roman" w:hAnsi="Times New Roman" w:cs="Times New Roman"/>
                <w:color w:val="202124"/>
                <w:lang w:val="id-ID"/>
              </w:rPr>
            </w:pPr>
          </w:p>
          <w:p w14:paraId="2C265589" w14:textId="28B04717" w:rsidR="006C30C4" w:rsidRPr="001166DC" w:rsidRDefault="00196B00" w:rsidP="002748C5">
            <w:pPr>
              <w:pStyle w:val="HTMLPreformatted"/>
              <w:jc w:val="both"/>
              <w:rPr>
                <w:rFonts w:ascii="Times New Roman" w:hAnsi="Times New Roman" w:cs="Times New Roman"/>
                <w:color w:val="202124"/>
                <w:lang w:val="id-ID"/>
              </w:rPr>
            </w:pPr>
            <w:r w:rsidRPr="001166DC">
              <w:rPr>
                <w:rFonts w:ascii="Times New Roman" w:hAnsi="Times New Roman" w:cs="Times New Roman"/>
                <w:b/>
                <w:lang w:val="id-ID"/>
              </w:rPr>
              <w:t>Keywords</w:t>
            </w:r>
            <w:r w:rsidR="00385774" w:rsidRPr="001166DC">
              <w:rPr>
                <w:rFonts w:ascii="Times New Roman" w:hAnsi="Times New Roman" w:cs="Times New Roman"/>
                <w:b/>
                <w:lang w:val="id-ID"/>
              </w:rPr>
              <w:t>:</w:t>
            </w:r>
            <w:r w:rsidR="00385774" w:rsidRPr="001166DC">
              <w:rPr>
                <w:rFonts w:ascii="Times New Roman" w:hAnsi="Times New Roman" w:cs="Times New Roman"/>
                <w:lang w:val="id-ID"/>
              </w:rPr>
              <w:t xml:space="preserve"> </w:t>
            </w:r>
            <w:r w:rsidR="00BD1A2B" w:rsidRPr="001166DC">
              <w:rPr>
                <w:rFonts w:ascii="Times New Roman" w:hAnsi="Times New Roman" w:cs="Times New Roman"/>
                <w:lang w:val="id-ID"/>
              </w:rPr>
              <w:t xml:space="preserve">Diversity, Insecta, </w:t>
            </w:r>
            <w:r w:rsidR="00BD1A2B" w:rsidRPr="001166DC">
              <w:rPr>
                <w:rStyle w:val="y2iqfc"/>
                <w:rFonts w:ascii="Times New Roman" w:hAnsi="Times New Roman" w:cs="Times New Roman"/>
                <w:color w:val="202124"/>
                <w:lang w:val="id-ID"/>
              </w:rPr>
              <w:t>Physical environmental factors</w:t>
            </w:r>
          </w:p>
        </w:tc>
      </w:tr>
      <w:tr w:rsidR="00385774" w:rsidRPr="001166DC" w14:paraId="2594A637" w14:textId="77777777" w:rsidTr="00AC13E7">
        <w:trPr>
          <w:trHeight w:val="524"/>
        </w:trPr>
        <w:tc>
          <w:tcPr>
            <w:tcW w:w="2610" w:type="dxa"/>
            <w:vMerge/>
            <w:tcBorders>
              <w:right w:val="single" w:sz="4" w:space="0" w:color="auto"/>
            </w:tcBorders>
            <w:shd w:val="clear" w:color="auto" w:fill="auto"/>
          </w:tcPr>
          <w:p w14:paraId="4C61ADE5" w14:textId="77777777" w:rsidR="00385774" w:rsidRPr="002748C5" w:rsidRDefault="00385774" w:rsidP="002748C5">
            <w:pPr>
              <w:jc w:val="both"/>
              <w:rPr>
                <w:sz w:val="18"/>
                <w:szCs w:val="18"/>
                <w:lang w:val="id-ID"/>
              </w:rPr>
            </w:pPr>
          </w:p>
        </w:tc>
        <w:tc>
          <w:tcPr>
            <w:tcW w:w="6394" w:type="dxa"/>
            <w:vMerge/>
            <w:tcBorders>
              <w:left w:val="single" w:sz="4" w:space="0" w:color="auto"/>
            </w:tcBorders>
            <w:shd w:val="clear" w:color="auto" w:fill="auto"/>
            <w:vAlign w:val="center"/>
          </w:tcPr>
          <w:p w14:paraId="5A590EAB" w14:textId="77777777" w:rsidR="00385774" w:rsidRPr="001166DC" w:rsidRDefault="00385774" w:rsidP="002748C5">
            <w:pPr>
              <w:jc w:val="both"/>
              <w:rPr>
                <w:sz w:val="20"/>
                <w:szCs w:val="20"/>
                <w:lang w:val="id-ID"/>
              </w:rPr>
            </w:pPr>
          </w:p>
        </w:tc>
      </w:tr>
    </w:tbl>
    <w:p w14:paraId="20A0AA8A" w14:textId="77777777" w:rsidR="00C714DD" w:rsidRPr="001166DC" w:rsidRDefault="00C714DD" w:rsidP="00BD1A2B">
      <w:pPr>
        <w:widowControl w:val="0"/>
        <w:autoSpaceDE w:val="0"/>
        <w:autoSpaceDN w:val="0"/>
        <w:adjustRightInd w:val="0"/>
        <w:jc w:val="both"/>
        <w:rPr>
          <w:b/>
          <w:sz w:val="22"/>
          <w:szCs w:val="22"/>
          <w:lang w:val="id-ID"/>
        </w:rPr>
      </w:pPr>
    </w:p>
    <w:p w14:paraId="00AA574C" w14:textId="77777777" w:rsidR="00C714DD" w:rsidRPr="001166DC" w:rsidRDefault="00C714DD" w:rsidP="00BD1A2B">
      <w:pPr>
        <w:widowControl w:val="0"/>
        <w:autoSpaceDE w:val="0"/>
        <w:autoSpaceDN w:val="0"/>
        <w:adjustRightInd w:val="0"/>
        <w:jc w:val="both"/>
        <w:rPr>
          <w:b/>
          <w:sz w:val="22"/>
          <w:szCs w:val="22"/>
          <w:lang w:val="id-ID"/>
        </w:rPr>
      </w:pPr>
    </w:p>
    <w:p w14:paraId="2FFAEB19" w14:textId="77777777" w:rsidR="00102834" w:rsidRPr="001166DC" w:rsidRDefault="00102834" w:rsidP="00BD1A2B">
      <w:pPr>
        <w:widowControl w:val="0"/>
        <w:autoSpaceDE w:val="0"/>
        <w:autoSpaceDN w:val="0"/>
        <w:adjustRightInd w:val="0"/>
        <w:jc w:val="both"/>
        <w:rPr>
          <w:b/>
          <w:sz w:val="22"/>
          <w:szCs w:val="22"/>
          <w:lang w:val="id-ID"/>
        </w:rPr>
        <w:sectPr w:rsidR="00102834" w:rsidRPr="001166DC" w:rsidSect="002748C5">
          <w:headerReference w:type="default" r:id="rId9"/>
          <w:footerReference w:type="default" r:id="rId10"/>
          <w:headerReference w:type="first" r:id="rId11"/>
          <w:footerReference w:type="first" r:id="rId12"/>
          <w:type w:val="continuous"/>
          <w:pgSz w:w="11894" w:h="16157" w:code="9"/>
          <w:pgMar w:top="1440" w:right="1440" w:bottom="1440" w:left="1440" w:header="851" w:footer="941" w:gutter="0"/>
          <w:pgNumType w:start="237"/>
          <w:cols w:space="431"/>
          <w:docGrid w:linePitch="360"/>
        </w:sectPr>
      </w:pPr>
    </w:p>
    <w:p w14:paraId="0F7582F7" w14:textId="4EBB409B" w:rsidR="00A03DB5" w:rsidRPr="001166DC" w:rsidRDefault="00A03DB5" w:rsidP="00BD1A2B">
      <w:pPr>
        <w:widowControl w:val="0"/>
        <w:autoSpaceDE w:val="0"/>
        <w:autoSpaceDN w:val="0"/>
        <w:adjustRightInd w:val="0"/>
        <w:jc w:val="both"/>
        <w:rPr>
          <w:b/>
          <w:sz w:val="22"/>
          <w:szCs w:val="22"/>
          <w:lang w:val="id-ID"/>
        </w:rPr>
      </w:pPr>
      <w:r w:rsidRPr="001166DC">
        <w:rPr>
          <w:b/>
          <w:sz w:val="22"/>
          <w:szCs w:val="22"/>
          <w:lang w:val="id-ID"/>
        </w:rPr>
        <w:t>Pendahuluan</w:t>
      </w:r>
    </w:p>
    <w:p w14:paraId="3EE4902D" w14:textId="0AD68927" w:rsidR="00C714DD" w:rsidRPr="001166DC" w:rsidRDefault="00C714DD" w:rsidP="00C714DD">
      <w:pPr>
        <w:pStyle w:val="NormalWeb"/>
        <w:shd w:val="clear" w:color="auto" w:fill="FFFFFF"/>
        <w:spacing w:before="0" w:beforeAutospacing="0" w:after="0" w:afterAutospacing="0"/>
        <w:jc w:val="both"/>
        <w:rPr>
          <w:color w:val="000000"/>
          <w:sz w:val="22"/>
          <w:szCs w:val="22"/>
          <w:shd w:val="clear" w:color="auto" w:fill="FFFFFF"/>
          <w:lang w:val="id-ID"/>
        </w:rPr>
      </w:pPr>
    </w:p>
    <w:p w14:paraId="3DBC84BF" w14:textId="0D918D27" w:rsidR="00D71E0A" w:rsidRPr="001166DC" w:rsidRDefault="00E90FF5" w:rsidP="002748C5">
      <w:pPr>
        <w:pStyle w:val="NormalWeb"/>
        <w:shd w:val="clear" w:color="auto" w:fill="FFFFFF"/>
        <w:spacing w:before="0" w:beforeAutospacing="0" w:after="0" w:afterAutospacing="0"/>
        <w:ind w:firstLine="540"/>
        <w:jc w:val="both"/>
        <w:rPr>
          <w:color w:val="000000"/>
          <w:sz w:val="22"/>
          <w:szCs w:val="22"/>
          <w:shd w:val="clear" w:color="auto" w:fill="FFFFFF"/>
          <w:lang w:val="id-ID"/>
        </w:rPr>
      </w:pPr>
      <w:r w:rsidRPr="001166DC">
        <w:rPr>
          <w:color w:val="000000"/>
          <w:sz w:val="22"/>
          <w:szCs w:val="22"/>
          <w:shd w:val="clear" w:color="auto" w:fill="FFFFFF"/>
          <w:lang w:val="id-ID"/>
        </w:rPr>
        <w:t xml:space="preserve">Pantai Peudawa adalah salah satu destinasi pantai yang terletak di Kabupaten Aceh Timur, merupakan bagian dari provinsi Aceh. Kabupaten Aceh Timur, salah satu dari 24 kabupaten/kota di Aceh, memiliki posisi geografis yang strategis sebagai penghubung antara provinsi Aceh dan Sumatera Utara. </w:t>
      </w:r>
      <w:r w:rsidR="00926BDD" w:rsidRPr="001166DC">
        <w:rPr>
          <w:color w:val="000000"/>
          <w:sz w:val="22"/>
          <w:szCs w:val="22"/>
          <w:shd w:val="clear" w:color="auto" w:fill="FFFFFF"/>
          <w:lang w:val="id-ID"/>
        </w:rPr>
        <w:t>Daerah ini berbatasan dengan kota Langsa di sebelah timur dan Aceh Utara di sebelah barat</w:t>
      </w:r>
      <w:r w:rsidR="007D406B" w:rsidRPr="001166DC">
        <w:rPr>
          <w:bCs/>
          <w:color w:val="000000"/>
          <w:sz w:val="22"/>
          <w:szCs w:val="22"/>
          <w:shd w:val="clear" w:color="auto" w:fill="FFFFFF"/>
          <w:lang w:val="id-ID"/>
        </w:rPr>
        <w:t>.</w:t>
      </w:r>
      <w:r w:rsidR="007D406B" w:rsidRPr="001166DC">
        <w:rPr>
          <w:color w:val="000000"/>
          <w:sz w:val="22"/>
          <w:szCs w:val="22"/>
          <w:shd w:val="clear" w:color="auto" w:fill="FFFFFF"/>
          <w:lang w:val="id-ID"/>
        </w:rPr>
        <w:t xml:space="preserve"> </w:t>
      </w:r>
      <w:r w:rsidR="00926BDD" w:rsidRPr="001166DC">
        <w:rPr>
          <w:color w:val="000000"/>
          <w:sz w:val="22"/>
          <w:szCs w:val="22"/>
          <w:shd w:val="clear" w:color="auto" w:fill="FFFFFF"/>
          <w:lang w:val="id-ID"/>
        </w:rPr>
        <w:t xml:space="preserve">Aceh Timur memiliki wilayah pesisir yang luas </w:t>
      </w:r>
      <w:r w:rsidR="009254DE" w:rsidRPr="001166DC">
        <w:rPr>
          <w:color w:val="000000"/>
          <w:sz w:val="22"/>
          <w:szCs w:val="22"/>
          <w:shd w:val="clear" w:color="auto" w:fill="FFFFFF"/>
          <w:lang w:val="id-ID"/>
        </w:rPr>
        <w:t>(Mawardi e</w:t>
      </w:r>
      <w:r w:rsidR="001F1262" w:rsidRPr="001166DC">
        <w:rPr>
          <w:color w:val="000000"/>
          <w:sz w:val="22"/>
          <w:szCs w:val="22"/>
          <w:shd w:val="clear" w:color="auto" w:fill="FFFFFF"/>
          <w:lang w:val="id-ID"/>
        </w:rPr>
        <w:t>t all, 2021)</w:t>
      </w:r>
      <w:r w:rsidR="001E39DA" w:rsidRPr="001166DC">
        <w:rPr>
          <w:color w:val="000000"/>
          <w:sz w:val="22"/>
          <w:szCs w:val="22"/>
          <w:shd w:val="clear" w:color="auto" w:fill="FFFFFF"/>
          <w:lang w:val="id-ID"/>
        </w:rPr>
        <w:t>.</w:t>
      </w:r>
      <w:r w:rsidR="002748C5">
        <w:rPr>
          <w:color w:val="000000"/>
          <w:sz w:val="22"/>
          <w:szCs w:val="22"/>
          <w:shd w:val="clear" w:color="auto" w:fill="FFFFFF"/>
          <w:lang w:val="en-GB"/>
        </w:rPr>
        <w:t xml:space="preserve"> </w:t>
      </w:r>
      <w:r w:rsidR="00926BDD" w:rsidRPr="001166DC">
        <w:rPr>
          <w:color w:val="000000"/>
          <w:sz w:val="22"/>
          <w:szCs w:val="22"/>
          <w:shd w:val="clear" w:color="auto" w:fill="FFFFFF"/>
          <w:lang w:val="id-ID"/>
        </w:rPr>
        <w:t>Pesisir merupakan suatu sistem ekologi yang terletak di perbatasan antara laut dan daratan, yang mempunyai dua komponen utama yaitu komponen biotik dan abiotik</w:t>
      </w:r>
      <w:r w:rsidRPr="001166DC">
        <w:rPr>
          <w:color w:val="000000"/>
          <w:sz w:val="22"/>
          <w:szCs w:val="22"/>
          <w:shd w:val="clear" w:color="auto" w:fill="FFFFFF"/>
          <w:lang w:val="id-ID"/>
        </w:rPr>
        <w:t xml:space="preserve">. Bagian biotik pesisir melibatkan wilayah ini sebagai habitat bagi berbagai tumbuhan dan hewan, sedangkan komponen abiotik melibatkan elemen-elemen seperti ombak, arus, angin, pasir, batu, dan sebagainya. </w:t>
      </w:r>
      <w:r w:rsidR="00A7169F" w:rsidRPr="001166DC">
        <w:rPr>
          <w:color w:val="000000"/>
          <w:sz w:val="22"/>
          <w:szCs w:val="22"/>
          <w:shd w:val="clear" w:color="auto" w:fill="FFFFFF"/>
          <w:lang w:val="id-ID"/>
        </w:rPr>
        <w:t xml:space="preserve">Ekosistem di wilayah pesisir memainkan peran ekologis atau fungsi lindung karena letak geografisnya menandai peralihan antara ekosistem daratan dan perairan. </w:t>
      </w:r>
      <w:r w:rsidR="00926BDD" w:rsidRPr="001166DC">
        <w:rPr>
          <w:color w:val="000000"/>
          <w:sz w:val="22"/>
          <w:szCs w:val="22"/>
          <w:shd w:val="clear" w:color="auto" w:fill="FFFFFF"/>
          <w:lang w:val="id-ID"/>
        </w:rPr>
        <w:t xml:space="preserve">Kawasan ini seringkali menawarkan sumber </w:t>
      </w:r>
      <w:r w:rsidR="00926BDD" w:rsidRPr="001166DC">
        <w:rPr>
          <w:color w:val="000000"/>
          <w:sz w:val="22"/>
          <w:szCs w:val="22"/>
          <w:shd w:val="clear" w:color="auto" w:fill="FFFFFF"/>
          <w:lang w:val="id-ID"/>
        </w:rPr>
        <w:t>daya alam yang unik seperti terumbu karang, hutan bakau, dan tempat peristirahatan berbagai hewan, serangga, dan organisme lainnya</w:t>
      </w:r>
      <w:r w:rsidR="00D71E0A" w:rsidRPr="001166DC">
        <w:rPr>
          <w:sz w:val="22"/>
          <w:szCs w:val="22"/>
          <w:lang w:val="id-ID"/>
        </w:rPr>
        <w:t xml:space="preserve"> (Ilhamdi, 2012)</w:t>
      </w:r>
      <w:r w:rsidR="00C714DD" w:rsidRPr="001166DC">
        <w:rPr>
          <w:sz w:val="22"/>
          <w:szCs w:val="22"/>
          <w:lang w:val="id-ID"/>
        </w:rPr>
        <w:t>.</w:t>
      </w:r>
    </w:p>
    <w:p w14:paraId="043D7818" w14:textId="6E87DC90" w:rsidR="00383774" w:rsidRPr="001166DC" w:rsidRDefault="00E90FF5" w:rsidP="00C714DD">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 xml:space="preserve">Serangga merupakan bagian integral dari ekosistem pantai. Mereka termasuk dalam kelompok hewan beruas (Arthropoda) yang memiliki enam kaki, sehingga sering disebut sebagai Hexapoda. </w:t>
      </w:r>
      <w:r w:rsidR="00926BDD" w:rsidRPr="001166DC">
        <w:rPr>
          <w:sz w:val="22"/>
          <w:szCs w:val="22"/>
          <w:lang w:val="id-ID"/>
        </w:rPr>
        <w:t xml:space="preserve">Arthropoda sendiri merupakan suku dengan jumlah anggota terbanyak dibandingkan dengan suku lainnya. Keberadaan serangga mempunyai peranan penting dalam menjaga keseimbangan ekosistem alam, mengingat </w:t>
      </w:r>
      <w:r w:rsidR="00926BDD" w:rsidRPr="001166DC">
        <w:rPr>
          <w:color w:val="000000"/>
          <w:sz w:val="22"/>
          <w:szCs w:val="22"/>
          <w:shd w:val="clear" w:color="auto" w:fill="FFFFFF"/>
          <w:lang w:val="id-ID"/>
        </w:rPr>
        <w:t>sekitar</w:t>
      </w:r>
      <w:r w:rsidR="00926BDD" w:rsidRPr="001166DC">
        <w:rPr>
          <w:sz w:val="22"/>
          <w:szCs w:val="22"/>
          <w:lang w:val="id-ID"/>
        </w:rPr>
        <w:t xml:space="preserve"> 56,49% dari seluruh makhluk hidup di dunia adalah serangga</w:t>
      </w:r>
      <w:r w:rsidR="002964C3" w:rsidRPr="001166DC">
        <w:rPr>
          <w:sz w:val="22"/>
          <w:szCs w:val="22"/>
          <w:lang w:val="id-ID"/>
        </w:rPr>
        <w:t>. Berbagai jenis serangga ini memiliki peran yang bervariasi, seperti berperan sebagai herbivor, karnivor, dan detritivor</w:t>
      </w:r>
      <w:r w:rsidRPr="001166DC">
        <w:rPr>
          <w:sz w:val="22"/>
          <w:szCs w:val="22"/>
          <w:lang w:val="id-ID"/>
        </w:rPr>
        <w:t xml:space="preserve"> dalam jaringan makanan. Keberagaman dan peran serangga menjadikannya elemen kunci dalam menjaga kestabilan dan keberlanjutan ekosistem pantai.</w:t>
      </w:r>
      <w:r w:rsidR="00383774" w:rsidRPr="001166DC">
        <w:rPr>
          <w:sz w:val="22"/>
          <w:szCs w:val="22"/>
          <w:lang w:val="id-ID"/>
        </w:rPr>
        <w:t xml:space="preserve"> (Suheriyanto, 2008)</w:t>
      </w:r>
      <w:r w:rsidR="00C714DD" w:rsidRPr="001166DC">
        <w:rPr>
          <w:sz w:val="22"/>
          <w:szCs w:val="22"/>
          <w:lang w:val="id-ID"/>
        </w:rPr>
        <w:t>.</w:t>
      </w:r>
    </w:p>
    <w:p w14:paraId="4534E8FD" w14:textId="2B6F1697" w:rsidR="00D71E0A" w:rsidRPr="001166DC" w:rsidRDefault="002748C5" w:rsidP="00AC13E7">
      <w:pPr>
        <w:pStyle w:val="NormalWeb"/>
        <w:shd w:val="clear" w:color="auto" w:fill="FFFFFF"/>
        <w:spacing w:before="0" w:beforeAutospacing="0" w:after="0" w:afterAutospacing="0"/>
        <w:ind w:firstLine="540"/>
        <w:jc w:val="both"/>
        <w:rPr>
          <w:sz w:val="22"/>
          <w:szCs w:val="22"/>
          <w:lang w:val="id-ID"/>
        </w:rPr>
      </w:pPr>
      <w:r>
        <w:rPr>
          <w:noProof/>
        </w:rPr>
        <mc:AlternateContent>
          <mc:Choice Requires="wps">
            <w:drawing>
              <wp:anchor distT="0" distB="0" distL="114300" distR="114300" simplePos="0" relativeHeight="251663360" behindDoc="0" locked="0" layoutInCell="1" allowOverlap="1" wp14:anchorId="5FC275B2" wp14:editId="3616B64A">
                <wp:simplePos x="0" y="0"/>
                <wp:positionH relativeFrom="margin">
                  <wp:align>right</wp:align>
                </wp:positionH>
                <wp:positionV relativeFrom="paragraph">
                  <wp:posOffset>601345</wp:posOffset>
                </wp:positionV>
                <wp:extent cx="2438400" cy="387985"/>
                <wp:effectExtent l="0" t="0" r="0" b="0"/>
                <wp:wrapNone/>
                <wp:docPr id="143840589" name="Rectangle 1438405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387985"/>
                        </a:xfrm>
                        <a:prstGeom prst="rect">
                          <a:avLst/>
                        </a:prstGeom>
                        <a:solidFill>
                          <a:sysClr val="window" lastClr="FFFFFF"/>
                        </a:solidFill>
                        <a:ln w="25400" cap="flat" cmpd="sng" algn="ctr">
                          <a:noFill/>
                          <a:prstDash val="solid"/>
                        </a:ln>
                        <a:effectLst/>
                      </wps:spPr>
                      <wps:txbx>
                        <w:txbxContent>
                          <w:p w14:paraId="1F4E579D" w14:textId="0E3520D2" w:rsidR="002748C5" w:rsidRPr="005D23FB" w:rsidRDefault="002748C5" w:rsidP="002748C5">
                            <w:pPr>
                              <w:tabs>
                                <w:tab w:val="right" w:pos="8640"/>
                              </w:tabs>
                              <w:rPr>
                                <w:rFonts w:ascii="Book Antiqua" w:hAnsi="Book Antiqua"/>
                                <w:color w:val="002060"/>
                                <w:sz w:val="16"/>
                                <w:szCs w:val="16"/>
                              </w:rPr>
                            </w:pPr>
                            <w:r w:rsidRPr="002748C5">
                              <w:rPr>
                                <w:rFonts w:ascii="Book Antiqua" w:hAnsi="Book Antiqua"/>
                                <w:color w:val="002060"/>
                                <w:sz w:val="16"/>
                                <w:szCs w:val="16"/>
                              </w:rPr>
                              <w:t>© 2023 The Author(s). This article is open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C275B2" id="Rectangle 143840589" o:spid="_x0000_s1027" style="position:absolute;left:0;text-align:left;margin-left:140.8pt;margin-top:47.35pt;width:192pt;height:30.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" fillcolor="window" stroked="f" strokeweight="2pt">
                <v:textbox>
                  <w:txbxContent>
                    <w:p w14:paraId="1F4E579D" w14:textId="0E3520D2" w:rsidR="002748C5" w:rsidRPr="005D23FB" w:rsidRDefault="002748C5" w:rsidP="002748C5">
                      <w:pPr>
                        <w:tabs>
                          <w:tab w:val="right" w:pos="8640"/>
                        </w:tabs>
                        <w:rPr>
                          <w:rFonts w:ascii="Book Antiqua" w:hAnsi="Book Antiqua"/>
                          <w:color w:val="002060"/>
                          <w:sz w:val="16"/>
                          <w:szCs w:val="16"/>
                        </w:rPr>
                      </w:pPr>
                      <w:r w:rsidRPr="002748C5">
                        <w:rPr>
                          <w:rFonts w:ascii="Book Antiqua" w:hAnsi="Book Antiqua"/>
                          <w:color w:val="002060"/>
                          <w:sz w:val="16"/>
                          <w:szCs w:val="16"/>
                        </w:rPr>
                        <w:t>© 2023 The Author(s). This article is open access</w:t>
                      </w: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60125C8A" wp14:editId="77ACAB85">
                <wp:simplePos x="0" y="0"/>
                <wp:positionH relativeFrom="column">
                  <wp:posOffset>-3098165</wp:posOffset>
                </wp:positionH>
                <wp:positionV relativeFrom="paragraph">
                  <wp:posOffset>641985</wp:posOffset>
                </wp:positionV>
                <wp:extent cx="3152775" cy="387985"/>
                <wp:effectExtent l="0" t="0" r="9525" b="0"/>
                <wp:wrapNone/>
                <wp:docPr id="65479345" name="Rectangle 65479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2775" cy="387985"/>
                        </a:xfrm>
                        <a:prstGeom prst="rect">
                          <a:avLst/>
                        </a:prstGeom>
                        <a:solidFill>
                          <a:sysClr val="window" lastClr="FFFFFF"/>
                        </a:solidFill>
                        <a:ln w="25400" cap="flat" cmpd="sng" algn="ctr">
                          <a:noFill/>
                          <a:prstDash val="solid"/>
                        </a:ln>
                        <a:effectLst/>
                      </wps:spPr>
                      <wps:txbx>
                        <w:txbxContent>
                          <w:p w14:paraId="6E7B2BDC" w14:textId="77777777" w:rsidR="002748C5" w:rsidRPr="005D23FB" w:rsidRDefault="002748C5" w:rsidP="002748C5">
                            <w:pPr>
                              <w:tabs>
                                <w:tab w:val="right" w:pos="8640"/>
                              </w:tabs>
                              <w:rPr>
                                <w:rFonts w:ascii="Book Antiqua" w:hAnsi="Book Antiqua"/>
                                <w:color w:val="002060"/>
                                <w:sz w:val="16"/>
                                <w:szCs w:val="16"/>
                              </w:rPr>
                            </w:pPr>
                            <w:r>
                              <w:rPr>
                                <w:rFonts w:ascii="Book Antiqua" w:hAnsi="Book Antiqua"/>
                                <w:color w:val="002060"/>
                                <w:sz w:val="16"/>
                                <w:szCs w:val="16"/>
                              </w:rPr>
                              <w:t>This article</w:t>
                            </w:r>
                            <w:r w:rsidRPr="005D23FB">
                              <w:rPr>
                                <w:rFonts w:ascii="Book Antiqua" w:hAnsi="Book Antiqua"/>
                                <w:color w:val="002060"/>
                                <w:sz w:val="16"/>
                                <w:szCs w:val="16"/>
                              </w:rPr>
                              <w:t xml:space="preserve"> is licensed under a </w:t>
                            </w:r>
                            <w:hyperlink r:id="rId13" w:history="1">
                              <w:r w:rsidRPr="005D23FB">
                                <w:rPr>
                                  <w:rStyle w:val="Hyperlink"/>
                                  <w:rFonts w:ascii="Book Antiqua" w:hAnsi="Book Antiqua"/>
                                  <w:sz w:val="16"/>
                                  <w:szCs w:val="16"/>
                                </w:rPr>
                                <w:t>Creative Commons Attribution 4.0 International License</w:t>
                              </w:r>
                            </w:hyperlink>
                            <w:r w:rsidRPr="005D23FB">
                              <w:rPr>
                                <w:rFonts w:ascii="Book Antiqua" w:hAnsi="Book Antiqua"/>
                                <w:color w:val="00206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125C8A" id="Rectangle 65479345" o:spid="_x0000_s1028" style="position:absolute;left:0;text-align:left;margin-left:-243.95pt;margin-top:50.55pt;width:248.25pt;height: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" fillcolor="window" stroked="f" strokeweight="2pt">
                <v:textbox>
                  <w:txbxContent>
                    <w:p w14:paraId="6E7B2BDC" w14:textId="77777777" w:rsidR="002748C5" w:rsidRPr="005D23FB" w:rsidRDefault="002748C5" w:rsidP="002748C5">
                      <w:pPr>
                        <w:tabs>
                          <w:tab w:val="right" w:pos="8640"/>
                        </w:tabs>
                        <w:rPr>
                          <w:rFonts w:ascii="Book Antiqua" w:hAnsi="Book Antiqua"/>
                          <w:color w:val="002060"/>
                          <w:sz w:val="16"/>
                          <w:szCs w:val="16"/>
                        </w:rPr>
                      </w:pPr>
                      <w:r>
                        <w:rPr>
                          <w:rFonts w:ascii="Book Antiqua" w:hAnsi="Book Antiqua"/>
                          <w:color w:val="002060"/>
                          <w:sz w:val="16"/>
                          <w:szCs w:val="16"/>
                        </w:rPr>
                        <w:t>This article</w:t>
                      </w:r>
                      <w:r w:rsidRPr="005D23FB">
                        <w:rPr>
                          <w:rFonts w:ascii="Book Antiqua" w:hAnsi="Book Antiqua"/>
                          <w:color w:val="002060"/>
                          <w:sz w:val="16"/>
                          <w:szCs w:val="16"/>
                        </w:rPr>
                        <w:t xml:space="preserve"> is licensed under a </w:t>
                      </w:r>
                      <w:hyperlink r:id="rId14" w:history="1">
                        <w:r w:rsidRPr="005D23FB">
                          <w:rPr>
                            <w:rStyle w:val="Hyperlink"/>
                            <w:rFonts w:ascii="Book Antiqua" w:hAnsi="Book Antiqua"/>
                            <w:sz w:val="16"/>
                            <w:szCs w:val="16"/>
                          </w:rPr>
                          <w:t>Creative Commons Attribution 4.0 International License</w:t>
                        </w:r>
                      </w:hyperlink>
                      <w:r w:rsidRPr="005D23FB">
                        <w:rPr>
                          <w:rFonts w:ascii="Book Antiqua" w:hAnsi="Book Antiqua"/>
                          <w:color w:val="002060"/>
                          <w:sz w:val="16"/>
                          <w:szCs w:val="16"/>
                        </w:rPr>
                        <w:t>.</w:t>
                      </w:r>
                    </w:p>
                  </w:txbxContent>
                </v:textbox>
              </v:rect>
            </w:pict>
          </mc:Fallback>
        </mc:AlternateContent>
      </w:r>
      <w:r w:rsidR="00926BDD" w:rsidRPr="001166DC">
        <w:rPr>
          <w:sz w:val="22"/>
          <w:szCs w:val="22"/>
          <w:lang w:val="id-ID"/>
        </w:rPr>
        <w:t xml:space="preserve">Serangga </w:t>
      </w:r>
      <w:r w:rsidR="006D4B84" w:rsidRPr="001166DC">
        <w:rPr>
          <w:sz w:val="22"/>
          <w:szCs w:val="22"/>
          <w:lang w:val="id-ID"/>
        </w:rPr>
        <w:t xml:space="preserve">merupakan spesies yang dapat dijumpai </w:t>
      </w:r>
      <w:r w:rsidR="00926BDD" w:rsidRPr="001166DC">
        <w:rPr>
          <w:sz w:val="22"/>
          <w:szCs w:val="22"/>
          <w:lang w:val="id-ID"/>
        </w:rPr>
        <w:t xml:space="preserve">hampir di  semua ekosistem, dan semakin banyak tempat dan ekosistem, semakin </w:t>
      </w:r>
      <w:r w:rsidR="00926BDD" w:rsidRPr="001166DC">
        <w:rPr>
          <w:sz w:val="22"/>
          <w:szCs w:val="22"/>
          <w:lang w:val="id-ID"/>
        </w:rPr>
        <w:lastRenderedPageBreak/>
        <w:t xml:space="preserve">beragam serangga tersebut. Serangga yang berperan sebagai konsumen tumbuhan disebut hama, meskipun tidak semua serangga menimbulkan dampak negatif </w:t>
      </w:r>
      <w:r w:rsidR="00926BDD" w:rsidRPr="001166DC">
        <w:rPr>
          <w:color w:val="000000"/>
          <w:sz w:val="22"/>
          <w:szCs w:val="22"/>
          <w:shd w:val="clear" w:color="auto" w:fill="FFFFFF"/>
          <w:lang w:val="id-ID"/>
        </w:rPr>
        <w:t>terhadap</w:t>
      </w:r>
      <w:r w:rsidR="00926BDD" w:rsidRPr="001166DC">
        <w:rPr>
          <w:sz w:val="22"/>
          <w:szCs w:val="22"/>
          <w:lang w:val="id-ID"/>
        </w:rPr>
        <w:t xml:space="preserve"> tumbuhan. </w:t>
      </w:r>
      <w:r w:rsidR="0049134D" w:rsidRPr="001166DC">
        <w:rPr>
          <w:sz w:val="22"/>
          <w:szCs w:val="22"/>
          <w:lang w:val="id-ID"/>
        </w:rPr>
        <w:t xml:space="preserve">Beberapa serangga, seperti penyerbuk, pemakan bangkai, pemangsa, dan parasit, dianggap berguna dalam menjalankan fungsi ekosistem. </w:t>
      </w:r>
      <w:r w:rsidR="00926BDD" w:rsidRPr="001166DC">
        <w:rPr>
          <w:sz w:val="22"/>
          <w:szCs w:val="22"/>
          <w:lang w:val="id-ID"/>
        </w:rPr>
        <w:t>Sebaran serangga dipengaruhi oleh biologi serangga, habitat dan kepadatan populasi (Putra, 1994).</w:t>
      </w:r>
    </w:p>
    <w:p w14:paraId="19DB1B90" w14:textId="10436DDF" w:rsidR="00BA208C" w:rsidRPr="001166DC" w:rsidRDefault="0049134D" w:rsidP="00AC13E7">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 xml:space="preserve">Keanekaragaman spesies serangga mengacu pada variasi serangga yang terukur yang berlaku untuk semua spesies yang ada di area atau </w:t>
      </w:r>
      <w:r w:rsidR="00EE5565" w:rsidRPr="001166DC">
        <w:rPr>
          <w:sz w:val="22"/>
          <w:szCs w:val="22"/>
          <w:lang w:val="id-ID"/>
        </w:rPr>
        <w:t>suatu wilayah</w:t>
      </w:r>
      <w:r w:rsidR="00E90FF5" w:rsidRPr="001166DC">
        <w:rPr>
          <w:sz w:val="22"/>
          <w:szCs w:val="22"/>
          <w:lang w:val="id-ID"/>
        </w:rPr>
        <w:t xml:space="preserve">. </w:t>
      </w:r>
      <w:r w:rsidR="002964C3" w:rsidRPr="001166DC">
        <w:rPr>
          <w:sz w:val="22"/>
          <w:szCs w:val="22"/>
          <w:lang w:val="id-ID"/>
        </w:rPr>
        <w:t xml:space="preserve">Semakin banyak jumlah populasi serangga, semakin tinggi pula tingkat keanekaragaman </w:t>
      </w:r>
      <w:r w:rsidR="00EE5565" w:rsidRPr="001166DC">
        <w:rPr>
          <w:sz w:val="22"/>
          <w:szCs w:val="22"/>
          <w:lang w:val="id-ID"/>
        </w:rPr>
        <w:t xml:space="preserve">di </w:t>
      </w:r>
      <w:r w:rsidR="002964C3" w:rsidRPr="001166DC">
        <w:rPr>
          <w:sz w:val="22"/>
          <w:szCs w:val="22"/>
          <w:lang w:val="id-ID"/>
        </w:rPr>
        <w:t>dalamnya</w:t>
      </w:r>
      <w:r w:rsidR="00E90FF5" w:rsidRPr="001166DC">
        <w:rPr>
          <w:sz w:val="22"/>
          <w:szCs w:val="22"/>
          <w:lang w:val="id-ID"/>
        </w:rPr>
        <w:t xml:space="preserve">. Keanekaragaman spesies serangga dalam suatu </w:t>
      </w:r>
      <w:r w:rsidR="00E90FF5" w:rsidRPr="001166DC">
        <w:rPr>
          <w:color w:val="000000"/>
          <w:sz w:val="22"/>
          <w:szCs w:val="22"/>
          <w:shd w:val="clear" w:color="auto" w:fill="FFFFFF"/>
          <w:lang w:val="id-ID"/>
        </w:rPr>
        <w:t>wilayah</w:t>
      </w:r>
      <w:r w:rsidR="00E90FF5" w:rsidRPr="001166DC">
        <w:rPr>
          <w:sz w:val="22"/>
          <w:szCs w:val="22"/>
          <w:lang w:val="id-ID"/>
        </w:rPr>
        <w:t xml:space="preserve"> dapat dievaluasi melalui perhitungan indeks keanekaragaman (Mc, 1992). </w:t>
      </w:r>
      <w:r w:rsidRPr="001166DC">
        <w:rPr>
          <w:sz w:val="22"/>
          <w:szCs w:val="22"/>
          <w:lang w:val="id-ID"/>
        </w:rPr>
        <w:t>Indeks keanekaragaman di</w:t>
      </w:r>
      <w:r w:rsidR="00EE5565" w:rsidRPr="001166DC">
        <w:rPr>
          <w:sz w:val="22"/>
          <w:szCs w:val="22"/>
          <w:lang w:val="id-ID"/>
        </w:rPr>
        <w:t>perlukan</w:t>
      </w:r>
      <w:r w:rsidRPr="001166DC">
        <w:rPr>
          <w:sz w:val="22"/>
          <w:szCs w:val="22"/>
          <w:lang w:val="id-ID"/>
        </w:rPr>
        <w:t xml:space="preserve"> untuk menggambarkan rasio kelimpahan spesies dalam suatu komunitas</w:t>
      </w:r>
      <w:r w:rsidR="00E90FF5" w:rsidRPr="001166DC">
        <w:rPr>
          <w:sz w:val="22"/>
          <w:szCs w:val="22"/>
          <w:lang w:val="id-ID"/>
        </w:rPr>
        <w:t xml:space="preserve"> (Rizali dkk, 2002). Meskipun belum banyak penelitian mengenai ke</w:t>
      </w:r>
      <w:r w:rsidR="00EE5565" w:rsidRPr="001166DC">
        <w:rPr>
          <w:sz w:val="22"/>
          <w:szCs w:val="22"/>
          <w:lang w:val="id-ID"/>
        </w:rPr>
        <w:t>anekaragaman</w:t>
      </w:r>
      <w:r w:rsidR="00E90FF5" w:rsidRPr="001166DC">
        <w:rPr>
          <w:sz w:val="22"/>
          <w:szCs w:val="22"/>
          <w:lang w:val="id-ID"/>
        </w:rPr>
        <w:t xml:space="preserve"> serangga di pantai Peudawa, </w:t>
      </w:r>
      <w:r w:rsidRPr="001166DC">
        <w:rPr>
          <w:sz w:val="22"/>
          <w:szCs w:val="22"/>
          <w:lang w:val="id-ID"/>
        </w:rPr>
        <w:t>Tujuan dari penelitian ini adalah untuk menilai ke</w:t>
      </w:r>
      <w:r w:rsidR="00EE5565" w:rsidRPr="001166DC">
        <w:rPr>
          <w:sz w:val="22"/>
          <w:szCs w:val="22"/>
          <w:lang w:val="id-ID"/>
        </w:rPr>
        <w:t>beragaman</w:t>
      </w:r>
      <w:r w:rsidRPr="001166DC">
        <w:rPr>
          <w:sz w:val="22"/>
          <w:szCs w:val="22"/>
          <w:lang w:val="id-ID"/>
        </w:rPr>
        <w:t xml:space="preserve"> serangga di wilayah</w:t>
      </w:r>
      <w:r w:rsidR="00EE5565" w:rsidRPr="001166DC">
        <w:rPr>
          <w:sz w:val="22"/>
          <w:szCs w:val="22"/>
          <w:lang w:val="id-ID"/>
        </w:rPr>
        <w:t xml:space="preserve"> pantai Peudawa</w:t>
      </w:r>
      <w:r w:rsidRPr="001166DC">
        <w:rPr>
          <w:sz w:val="22"/>
          <w:szCs w:val="22"/>
          <w:lang w:val="id-ID"/>
        </w:rPr>
        <w:t>.</w:t>
      </w:r>
      <w:r w:rsidR="00142056" w:rsidRPr="001166DC">
        <w:rPr>
          <w:sz w:val="22"/>
          <w:szCs w:val="22"/>
          <w:lang w:val="id-ID"/>
        </w:rPr>
        <w:t xml:space="preserve"> </w:t>
      </w:r>
    </w:p>
    <w:p w14:paraId="05BD1B23" w14:textId="77777777" w:rsidR="008A4F96" w:rsidRPr="001166DC" w:rsidRDefault="008A4F96" w:rsidP="00BD1A2B">
      <w:pPr>
        <w:widowControl w:val="0"/>
        <w:autoSpaceDE w:val="0"/>
        <w:autoSpaceDN w:val="0"/>
        <w:adjustRightInd w:val="0"/>
        <w:jc w:val="both"/>
        <w:rPr>
          <w:spacing w:val="4"/>
          <w:sz w:val="22"/>
          <w:szCs w:val="22"/>
          <w:lang w:val="id-ID"/>
        </w:rPr>
      </w:pPr>
    </w:p>
    <w:p w14:paraId="42C6CD8E" w14:textId="77777777" w:rsidR="00CF70BE" w:rsidRPr="001166DC" w:rsidRDefault="009951F8" w:rsidP="00BD1A2B">
      <w:pPr>
        <w:widowControl w:val="0"/>
        <w:autoSpaceDE w:val="0"/>
        <w:autoSpaceDN w:val="0"/>
        <w:adjustRightInd w:val="0"/>
        <w:jc w:val="both"/>
        <w:rPr>
          <w:b/>
          <w:sz w:val="22"/>
          <w:szCs w:val="22"/>
          <w:lang w:val="id-ID"/>
        </w:rPr>
      </w:pPr>
      <w:r w:rsidRPr="001166DC">
        <w:rPr>
          <w:b/>
          <w:sz w:val="22"/>
          <w:szCs w:val="22"/>
          <w:lang w:val="id-ID"/>
        </w:rPr>
        <w:t>Bahan dan Metode</w:t>
      </w:r>
    </w:p>
    <w:p w14:paraId="5FC89122" w14:textId="77777777" w:rsidR="00983071" w:rsidRPr="001166DC" w:rsidRDefault="00983071" w:rsidP="00BD1A2B">
      <w:pPr>
        <w:widowControl w:val="0"/>
        <w:autoSpaceDE w:val="0"/>
        <w:autoSpaceDN w:val="0"/>
        <w:adjustRightInd w:val="0"/>
        <w:jc w:val="both"/>
        <w:rPr>
          <w:b/>
          <w:sz w:val="22"/>
          <w:szCs w:val="22"/>
          <w:lang w:val="id-ID"/>
        </w:rPr>
      </w:pPr>
    </w:p>
    <w:p w14:paraId="2C74A94F" w14:textId="77777777" w:rsidR="00983071" w:rsidRPr="001166DC" w:rsidRDefault="00983071" w:rsidP="00BD1A2B">
      <w:pPr>
        <w:widowControl w:val="0"/>
        <w:autoSpaceDE w:val="0"/>
        <w:autoSpaceDN w:val="0"/>
        <w:adjustRightInd w:val="0"/>
        <w:jc w:val="both"/>
        <w:rPr>
          <w:b/>
          <w:sz w:val="22"/>
          <w:szCs w:val="22"/>
          <w:lang w:val="id-ID"/>
        </w:rPr>
      </w:pPr>
      <w:r w:rsidRPr="001166DC">
        <w:rPr>
          <w:b/>
          <w:sz w:val="22"/>
          <w:szCs w:val="22"/>
          <w:lang w:val="id-ID"/>
        </w:rPr>
        <w:t>Waktu dan tempat penelitian</w:t>
      </w:r>
    </w:p>
    <w:p w14:paraId="34CC106B" w14:textId="2812F405" w:rsidR="00EE5565" w:rsidRPr="001166DC" w:rsidRDefault="00E90FF5" w:rsidP="002748C5">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Penelitian ini di</w:t>
      </w:r>
      <w:r w:rsidR="00EE5565" w:rsidRPr="001166DC">
        <w:rPr>
          <w:sz w:val="22"/>
          <w:szCs w:val="22"/>
          <w:lang w:val="id-ID"/>
        </w:rPr>
        <w:t>laksanakan</w:t>
      </w:r>
      <w:r w:rsidRPr="001166DC">
        <w:rPr>
          <w:sz w:val="22"/>
          <w:szCs w:val="22"/>
          <w:lang w:val="id-ID"/>
        </w:rPr>
        <w:t xml:space="preserve"> pada bulan November 2023 dan dilakukan di wilayah Pantai Peudawa, yang terletak di Kabupaten Aceh Timur.</w:t>
      </w:r>
    </w:p>
    <w:p w14:paraId="064FE5BC" w14:textId="77777777" w:rsidR="00A73052" w:rsidRPr="001166DC" w:rsidRDefault="00983071" w:rsidP="00BD1A2B">
      <w:pPr>
        <w:widowControl w:val="0"/>
        <w:autoSpaceDE w:val="0"/>
        <w:autoSpaceDN w:val="0"/>
        <w:adjustRightInd w:val="0"/>
        <w:jc w:val="both"/>
        <w:rPr>
          <w:b/>
          <w:sz w:val="22"/>
          <w:szCs w:val="22"/>
          <w:lang w:val="id-ID"/>
        </w:rPr>
      </w:pPr>
      <w:r w:rsidRPr="001166DC">
        <w:rPr>
          <w:b/>
          <w:sz w:val="22"/>
          <w:szCs w:val="22"/>
          <w:lang w:val="id-ID"/>
        </w:rPr>
        <w:t>Alat dan bahan</w:t>
      </w:r>
    </w:p>
    <w:p w14:paraId="7C7699BC" w14:textId="7A283D81" w:rsidR="00B5238A" w:rsidRPr="002748C5" w:rsidRDefault="00EE5565" w:rsidP="002748C5">
      <w:pPr>
        <w:pStyle w:val="NormalWeb"/>
        <w:shd w:val="clear" w:color="auto" w:fill="FFFFFF"/>
        <w:spacing w:before="0" w:beforeAutospacing="0" w:after="0" w:afterAutospacing="0"/>
        <w:ind w:firstLine="540"/>
        <w:jc w:val="both"/>
        <w:rPr>
          <w:b/>
          <w:sz w:val="22"/>
          <w:szCs w:val="22"/>
          <w:lang w:val="id-ID"/>
        </w:rPr>
      </w:pPr>
      <w:r w:rsidRPr="001166DC">
        <w:rPr>
          <w:sz w:val="22"/>
          <w:szCs w:val="22"/>
          <w:lang w:val="id-ID"/>
        </w:rPr>
        <w:t>Alat</w:t>
      </w:r>
      <w:r w:rsidR="003C066F" w:rsidRPr="001166DC">
        <w:rPr>
          <w:sz w:val="22"/>
          <w:szCs w:val="22"/>
          <w:lang w:val="id-ID"/>
        </w:rPr>
        <w:t xml:space="preserve"> yang di</w:t>
      </w:r>
      <w:r w:rsidRPr="001166DC">
        <w:rPr>
          <w:sz w:val="22"/>
          <w:szCs w:val="22"/>
          <w:lang w:val="id-ID"/>
        </w:rPr>
        <w:t>pakai</w:t>
      </w:r>
      <w:r w:rsidR="003C066F" w:rsidRPr="001166DC">
        <w:rPr>
          <w:sz w:val="22"/>
          <w:szCs w:val="22"/>
          <w:lang w:val="id-ID"/>
        </w:rPr>
        <w:t xml:space="preserve"> dalam penelitian ini adalah</w:t>
      </w:r>
      <w:r w:rsidR="00B5238A" w:rsidRPr="001166DC">
        <w:rPr>
          <w:sz w:val="22"/>
          <w:szCs w:val="22"/>
          <w:lang w:val="id-ID"/>
        </w:rPr>
        <w:t xml:space="preserve"> termometer, lup, insectanet, gelas ukur, pinset, pipet tetes, pH meter tanah, sarung tangan, meteran, handphone, alat tulis, tali rapia, paku payung. Bahan yang digunakan didalam penelitian ini ialah alkohol 70% dan roti.</w:t>
      </w:r>
    </w:p>
    <w:p w14:paraId="6CF4B8F4" w14:textId="77777777" w:rsidR="00B5238A" w:rsidRPr="001166DC" w:rsidRDefault="00D56C8A" w:rsidP="00BD1A2B">
      <w:pPr>
        <w:widowControl w:val="0"/>
        <w:autoSpaceDE w:val="0"/>
        <w:autoSpaceDN w:val="0"/>
        <w:adjustRightInd w:val="0"/>
        <w:jc w:val="both"/>
        <w:rPr>
          <w:b/>
          <w:sz w:val="22"/>
          <w:szCs w:val="22"/>
          <w:lang w:val="id-ID"/>
        </w:rPr>
      </w:pPr>
      <w:r w:rsidRPr="001166DC">
        <w:rPr>
          <w:b/>
          <w:sz w:val="22"/>
          <w:szCs w:val="22"/>
          <w:lang w:val="id-ID"/>
        </w:rPr>
        <w:t>Metode penelitian</w:t>
      </w:r>
    </w:p>
    <w:p w14:paraId="03686BFE" w14:textId="11D57691" w:rsidR="00D56C8A" w:rsidRPr="001166DC" w:rsidRDefault="00D25D1F" w:rsidP="00A73052">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Metode penelitian yang diterapkan adalah metode deskriptif eksploratif</w:t>
      </w:r>
      <w:r w:rsidR="00E90FF5" w:rsidRPr="001166DC">
        <w:rPr>
          <w:sz w:val="22"/>
          <w:szCs w:val="22"/>
          <w:lang w:val="id-ID"/>
        </w:rPr>
        <w:t xml:space="preserve">. Metode ini dirancang untuk secara menyeluruh mengeksplorasi faktor-faktor yang memengaruhi terjadinya suatu fenomena. </w:t>
      </w:r>
      <w:r w:rsidR="00681BFB" w:rsidRPr="001166DC">
        <w:rPr>
          <w:sz w:val="22"/>
          <w:szCs w:val="22"/>
          <w:lang w:val="id-ID"/>
        </w:rPr>
        <w:t>(Jannah et al., 2018).</w:t>
      </w:r>
      <w:r w:rsidR="00D56C8A" w:rsidRPr="001166DC">
        <w:rPr>
          <w:sz w:val="22"/>
          <w:szCs w:val="22"/>
          <w:lang w:val="id-ID"/>
        </w:rPr>
        <w:t xml:space="preserve"> </w:t>
      </w:r>
    </w:p>
    <w:p w14:paraId="5803B2C8" w14:textId="77777777" w:rsidR="00D56C8A" w:rsidRPr="001166DC" w:rsidRDefault="00D56C8A" w:rsidP="00BD1A2B">
      <w:pPr>
        <w:widowControl w:val="0"/>
        <w:autoSpaceDE w:val="0"/>
        <w:autoSpaceDN w:val="0"/>
        <w:adjustRightInd w:val="0"/>
        <w:jc w:val="both"/>
        <w:rPr>
          <w:b/>
          <w:sz w:val="22"/>
          <w:szCs w:val="22"/>
          <w:lang w:val="id-ID"/>
        </w:rPr>
      </w:pPr>
    </w:p>
    <w:p w14:paraId="20EE95C0" w14:textId="77777777" w:rsidR="00D56C8A" w:rsidRPr="001166DC" w:rsidRDefault="00D56C8A" w:rsidP="00BD1A2B">
      <w:pPr>
        <w:widowControl w:val="0"/>
        <w:autoSpaceDE w:val="0"/>
        <w:autoSpaceDN w:val="0"/>
        <w:adjustRightInd w:val="0"/>
        <w:jc w:val="both"/>
        <w:rPr>
          <w:b/>
          <w:sz w:val="22"/>
          <w:szCs w:val="22"/>
          <w:lang w:val="id-ID"/>
        </w:rPr>
      </w:pPr>
      <w:r w:rsidRPr="001166DC">
        <w:rPr>
          <w:b/>
          <w:sz w:val="22"/>
          <w:szCs w:val="22"/>
          <w:lang w:val="id-ID"/>
        </w:rPr>
        <w:t>Teknik pengumpulan data</w:t>
      </w:r>
    </w:p>
    <w:p w14:paraId="7BF39A39" w14:textId="033E3450" w:rsidR="00681BFB" w:rsidRPr="001166DC" w:rsidRDefault="006D4B84" w:rsidP="00A73052">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 xml:space="preserve">Data dikumpulkan dengan memanfaatkan </w:t>
      </w:r>
      <w:r w:rsidR="00A757AC" w:rsidRPr="001166DC">
        <w:rPr>
          <w:sz w:val="22"/>
          <w:szCs w:val="22"/>
          <w:lang w:val="id-ID"/>
        </w:rPr>
        <w:t>tiga</w:t>
      </w:r>
      <w:r w:rsidRPr="001166DC">
        <w:rPr>
          <w:sz w:val="22"/>
          <w:szCs w:val="22"/>
          <w:lang w:val="id-ID"/>
        </w:rPr>
        <w:t xml:space="preserve"> cara</w:t>
      </w:r>
      <w:r w:rsidR="00A757AC" w:rsidRPr="001166DC">
        <w:rPr>
          <w:sz w:val="22"/>
          <w:szCs w:val="22"/>
          <w:lang w:val="id-ID"/>
        </w:rPr>
        <w:t>, yaitu</w:t>
      </w:r>
      <w:r w:rsidR="00681BFB" w:rsidRPr="001166DC">
        <w:rPr>
          <w:sz w:val="22"/>
          <w:szCs w:val="22"/>
          <w:lang w:val="id-ID"/>
        </w:rPr>
        <w:t xml:space="preserve"> teknik </w:t>
      </w:r>
      <w:r w:rsidR="008579D4" w:rsidRPr="001166DC">
        <w:rPr>
          <w:sz w:val="22"/>
          <w:szCs w:val="22"/>
          <w:lang w:val="id-ID"/>
        </w:rPr>
        <w:t xml:space="preserve">pit fall trap (jebakan) </w:t>
      </w:r>
      <w:r w:rsidR="008579D4" w:rsidRPr="001166DC">
        <w:rPr>
          <w:sz w:val="22"/>
          <w:szCs w:val="22"/>
          <w:lang w:val="id-ID"/>
        </w:rPr>
        <w:t xml:space="preserve">dengan menggunakan roti yang di sebarkan disetiap plotnya, teknik insectnet (kibas) dengan menggunakan jaring kemudian dikibaskan dan teknik hand sorting dengan menangkap serangga secara langsung menggunakan tangan di setiap plotnya. </w:t>
      </w:r>
    </w:p>
    <w:p w14:paraId="4B7074BE" w14:textId="77777777" w:rsidR="00D56C8A" w:rsidRPr="001166DC" w:rsidRDefault="00D56C8A" w:rsidP="00BD1A2B">
      <w:pPr>
        <w:widowControl w:val="0"/>
        <w:autoSpaceDE w:val="0"/>
        <w:autoSpaceDN w:val="0"/>
        <w:adjustRightInd w:val="0"/>
        <w:jc w:val="both"/>
        <w:rPr>
          <w:b/>
          <w:sz w:val="22"/>
          <w:szCs w:val="22"/>
          <w:lang w:val="id-ID"/>
        </w:rPr>
      </w:pPr>
    </w:p>
    <w:p w14:paraId="343B7690" w14:textId="77777777" w:rsidR="00D56C8A" w:rsidRPr="001166DC" w:rsidRDefault="00D56C8A" w:rsidP="00BD1A2B">
      <w:pPr>
        <w:widowControl w:val="0"/>
        <w:autoSpaceDE w:val="0"/>
        <w:autoSpaceDN w:val="0"/>
        <w:adjustRightInd w:val="0"/>
        <w:jc w:val="both"/>
        <w:rPr>
          <w:b/>
          <w:sz w:val="22"/>
          <w:szCs w:val="22"/>
          <w:lang w:val="id-ID"/>
        </w:rPr>
      </w:pPr>
      <w:r w:rsidRPr="001166DC">
        <w:rPr>
          <w:b/>
          <w:sz w:val="22"/>
          <w:szCs w:val="22"/>
          <w:lang w:val="id-ID"/>
        </w:rPr>
        <w:t>Teknik analisis data</w:t>
      </w:r>
    </w:p>
    <w:p w14:paraId="68404E79" w14:textId="303B4828" w:rsidR="0056173F" w:rsidRPr="001166DC" w:rsidRDefault="00A73052" w:rsidP="00A73052">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Data di</w:t>
      </w:r>
      <w:r w:rsidR="00A757AC" w:rsidRPr="001166DC">
        <w:rPr>
          <w:sz w:val="22"/>
          <w:szCs w:val="22"/>
          <w:lang w:val="id-ID"/>
        </w:rPr>
        <w:t xml:space="preserve">analisis </w:t>
      </w:r>
      <w:r w:rsidRPr="001166DC">
        <w:rPr>
          <w:sz w:val="22"/>
          <w:szCs w:val="22"/>
          <w:lang w:val="id-ID"/>
        </w:rPr>
        <w:t>menggunakan</w:t>
      </w:r>
      <w:r w:rsidR="00A757AC" w:rsidRPr="001166DC">
        <w:rPr>
          <w:sz w:val="22"/>
          <w:szCs w:val="22"/>
          <w:lang w:val="id-ID"/>
        </w:rPr>
        <w:t xml:space="preserve"> perangkat lunak komputer Microsoft Excel.</w:t>
      </w:r>
    </w:p>
    <w:p w14:paraId="060F61D6" w14:textId="77777777" w:rsidR="0056173F" w:rsidRPr="001166DC" w:rsidRDefault="0056173F" w:rsidP="00BD1A2B">
      <w:pPr>
        <w:widowControl w:val="0"/>
        <w:autoSpaceDE w:val="0"/>
        <w:autoSpaceDN w:val="0"/>
        <w:adjustRightInd w:val="0"/>
        <w:jc w:val="both"/>
        <w:rPr>
          <w:sz w:val="22"/>
          <w:szCs w:val="22"/>
          <w:lang w:val="id-ID"/>
        </w:rPr>
      </w:pPr>
    </w:p>
    <w:p w14:paraId="1728F51C" w14:textId="77777777" w:rsidR="003E6C1E" w:rsidRPr="001166DC" w:rsidRDefault="003E6C1E" w:rsidP="00BD1A2B">
      <w:pPr>
        <w:jc w:val="both"/>
        <w:rPr>
          <w:b/>
          <w:bCs/>
          <w:sz w:val="22"/>
          <w:szCs w:val="22"/>
          <w:lang w:val="id-ID"/>
        </w:rPr>
      </w:pPr>
      <w:r w:rsidRPr="001166DC">
        <w:rPr>
          <w:b/>
          <w:bCs/>
          <w:sz w:val="22"/>
          <w:szCs w:val="22"/>
          <w:lang w:val="id-ID"/>
        </w:rPr>
        <w:t>Indeks Keanekaragaman Shannon-Wiever (H’) (Odum, 1993)</w:t>
      </w:r>
    </w:p>
    <w:p w14:paraId="29503FFA" w14:textId="2B011B14" w:rsidR="003E6C1E" w:rsidRPr="001166DC" w:rsidRDefault="002F67F7" w:rsidP="00A73052">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 xml:space="preserve">Indeks keberagaman dapat digunakan untuk menggambarkan hubungan antar kelompok keluarga dalam suatu komunitas. </w:t>
      </w:r>
      <w:r w:rsidR="000B7EA7" w:rsidRPr="001166DC">
        <w:rPr>
          <w:sz w:val="22"/>
          <w:szCs w:val="22"/>
          <w:lang w:val="id-ID"/>
        </w:rPr>
        <w:t>R</w:t>
      </w:r>
      <w:r w:rsidRPr="001166DC">
        <w:rPr>
          <w:sz w:val="22"/>
          <w:szCs w:val="22"/>
          <w:lang w:val="id-ID"/>
        </w:rPr>
        <w:t>umus Shannon-Wiever (H')</w:t>
      </w:r>
      <w:r w:rsidR="000B7EA7" w:rsidRPr="001166DC">
        <w:rPr>
          <w:sz w:val="22"/>
          <w:szCs w:val="22"/>
          <w:lang w:val="id-ID"/>
        </w:rPr>
        <w:t xml:space="preserve"> pada persamaan 1.</w:t>
      </w:r>
    </w:p>
    <w:p w14:paraId="6F061681" w14:textId="77777777" w:rsidR="000B7EA7" w:rsidRPr="001166DC" w:rsidRDefault="000B7EA7" w:rsidP="000B7EA7">
      <w:pPr>
        <w:pStyle w:val="NormalWeb"/>
        <w:shd w:val="clear" w:color="auto" w:fill="FFFFFF"/>
        <w:spacing w:before="0" w:beforeAutospacing="0" w:after="0" w:afterAutospacing="0"/>
        <w:jc w:val="both"/>
        <w:rPr>
          <w:sz w:val="22"/>
          <w:szCs w:val="22"/>
          <w:lang w:val="id-ID"/>
        </w:rPr>
      </w:pPr>
    </w:p>
    <w:p w14:paraId="2115CAA2" w14:textId="7F15FC2F" w:rsidR="002F67F7" w:rsidRPr="001166DC" w:rsidRDefault="000B7EA7" w:rsidP="000B7EA7">
      <w:pPr>
        <w:jc w:val="center"/>
        <w:rPr>
          <w:sz w:val="22"/>
          <w:szCs w:val="22"/>
          <w:lang w:val="id-ID"/>
        </w:rPr>
      </w:pPr>
      <w:r w:rsidRPr="001166DC">
        <w:rPr>
          <w:sz w:val="22"/>
          <w:szCs w:val="22"/>
          <w:lang w:val="id-ID"/>
        </w:rPr>
        <w:t xml:space="preserve">H‵ = - </w:t>
      </w:r>
      <m:oMath>
        <m:nary>
          <m:naryPr>
            <m:chr m:val="∑"/>
            <m:limLoc m:val="undOvr"/>
            <m:subHide m:val="1"/>
            <m:supHide m:val="1"/>
            <m:ctrlPr>
              <w:rPr>
                <w:rFonts w:ascii="Cambria Math" w:hAnsi="Cambria Math"/>
                <w:sz w:val="22"/>
                <w:szCs w:val="22"/>
                <w:lang w:val="id-ID"/>
              </w:rPr>
            </m:ctrlPr>
          </m:naryPr>
          <m:sub/>
          <m:sup/>
          <m:e>
            <m:r>
              <m:rPr>
                <m:sty m:val="b"/>
              </m:rPr>
              <w:rPr>
                <w:rFonts w:ascii="Cambria Math" w:hAnsi="Cambria Math"/>
                <w:sz w:val="22"/>
                <w:szCs w:val="22"/>
                <w:lang w:val="id-ID"/>
              </w:rPr>
              <m:t xml:space="preserve">( </m:t>
            </m:r>
            <m:f>
              <m:fPr>
                <m:ctrlPr>
                  <w:rPr>
                    <w:rFonts w:ascii="Cambria Math" w:hAnsi="Cambria Math"/>
                    <w:sz w:val="22"/>
                    <w:szCs w:val="22"/>
                    <w:lang w:val="id-ID"/>
                  </w:rPr>
                </m:ctrlPr>
              </m:fPr>
              <m:num>
                <m:r>
                  <m:rPr>
                    <m:sty m:val="b"/>
                  </m:rPr>
                  <w:rPr>
                    <w:rFonts w:ascii="Cambria Math" w:hAnsi="Cambria Math"/>
                    <w:sz w:val="22"/>
                    <w:szCs w:val="22"/>
                    <w:lang w:val="id-ID"/>
                  </w:rPr>
                  <m:t>ni</m:t>
                </m:r>
              </m:num>
              <m:den>
                <m:r>
                  <m:rPr>
                    <m:sty m:val="b"/>
                  </m:rPr>
                  <w:rPr>
                    <w:rFonts w:ascii="Cambria Math" w:hAnsi="Cambria Math"/>
                    <w:sz w:val="22"/>
                    <w:szCs w:val="22"/>
                    <w:lang w:val="id-ID"/>
                  </w:rPr>
                  <m:t>N</m:t>
                </m:r>
              </m:den>
            </m:f>
          </m:e>
        </m:nary>
        <m:r>
          <m:rPr>
            <m:sty m:val="b"/>
          </m:rPr>
          <w:rPr>
            <w:rFonts w:ascii="Cambria Math" w:hAnsi="Cambria Math"/>
            <w:sz w:val="22"/>
            <w:szCs w:val="22"/>
            <w:lang w:val="id-ID"/>
          </w:rPr>
          <m:t>)</m:t>
        </m:r>
      </m:oMath>
      <w:r w:rsidRPr="001166DC">
        <w:rPr>
          <w:sz w:val="22"/>
          <w:szCs w:val="22"/>
          <w:lang w:val="id-ID"/>
        </w:rPr>
        <w:t>In (</w:t>
      </w:r>
      <m:oMath>
        <m:f>
          <m:fPr>
            <m:ctrlPr>
              <w:rPr>
                <w:rFonts w:ascii="Cambria Math" w:hAnsi="Cambria Math"/>
                <w:sz w:val="22"/>
                <w:szCs w:val="22"/>
                <w:lang w:val="id-ID"/>
              </w:rPr>
            </m:ctrlPr>
          </m:fPr>
          <m:num>
            <m:r>
              <m:rPr>
                <m:sty m:val="b"/>
              </m:rPr>
              <w:rPr>
                <w:rFonts w:ascii="Cambria Math" w:hAnsi="Cambria Math"/>
                <w:sz w:val="22"/>
                <w:szCs w:val="22"/>
                <w:lang w:val="id-ID"/>
              </w:rPr>
              <m:t>ni</m:t>
            </m:r>
          </m:num>
          <m:den>
            <m:r>
              <m:rPr>
                <m:sty m:val="b"/>
              </m:rPr>
              <w:rPr>
                <w:rFonts w:ascii="Cambria Math" w:hAnsi="Cambria Math"/>
                <w:sz w:val="22"/>
                <w:szCs w:val="22"/>
                <w:lang w:val="id-ID"/>
              </w:rPr>
              <m:t>N</m:t>
            </m:r>
          </m:den>
        </m:f>
        <m:r>
          <m:rPr>
            <m:sty m:val="b"/>
          </m:rPr>
          <w:rPr>
            <w:rFonts w:ascii="Cambria Math" w:hAnsi="Cambria Math"/>
            <w:sz w:val="22"/>
            <w:szCs w:val="22"/>
            <w:lang w:val="id-ID"/>
          </w:rPr>
          <m:t>)</m:t>
        </m:r>
      </m:oMath>
      <w:r w:rsidRPr="001166DC">
        <w:rPr>
          <w:b/>
          <w:sz w:val="22"/>
          <w:szCs w:val="22"/>
          <w:lang w:val="id-ID"/>
        </w:rPr>
        <w:tab/>
        <w:t>(1)</w:t>
      </w:r>
    </w:p>
    <w:p w14:paraId="5571B082" w14:textId="77777777" w:rsidR="000B7EA7" w:rsidRPr="001166DC" w:rsidRDefault="000B7EA7" w:rsidP="00BD1A2B">
      <w:pPr>
        <w:jc w:val="both"/>
        <w:rPr>
          <w:sz w:val="22"/>
          <w:szCs w:val="22"/>
          <w:lang w:val="id-ID"/>
        </w:rPr>
      </w:pPr>
    </w:p>
    <w:p w14:paraId="06B33337" w14:textId="579A4C65" w:rsidR="003E6C1E" w:rsidRPr="001166DC" w:rsidRDefault="003E6C1E" w:rsidP="00BD1A2B">
      <w:pPr>
        <w:jc w:val="both"/>
        <w:rPr>
          <w:sz w:val="22"/>
          <w:szCs w:val="22"/>
          <w:lang w:val="id-ID"/>
        </w:rPr>
      </w:pPr>
      <w:r w:rsidRPr="001166DC">
        <w:rPr>
          <w:sz w:val="22"/>
          <w:szCs w:val="22"/>
          <w:lang w:val="id-ID"/>
        </w:rPr>
        <w:t>H’</w:t>
      </w:r>
      <w:r w:rsidRPr="001166DC">
        <w:rPr>
          <w:sz w:val="22"/>
          <w:szCs w:val="22"/>
          <w:lang w:val="id-ID"/>
        </w:rPr>
        <w:tab/>
        <w:t>: Indeks keanekaragaman jenis</w:t>
      </w:r>
    </w:p>
    <w:p w14:paraId="23C06CD8" w14:textId="6AC85D8D" w:rsidR="003E6C1E" w:rsidRPr="001166DC" w:rsidRDefault="00D25D1F" w:rsidP="00BD1A2B">
      <w:pPr>
        <w:jc w:val="both"/>
        <w:rPr>
          <w:sz w:val="22"/>
          <w:szCs w:val="22"/>
          <w:lang w:val="id-ID"/>
        </w:rPr>
      </w:pPr>
      <w:r w:rsidRPr="001166DC">
        <w:rPr>
          <w:sz w:val="22"/>
          <w:szCs w:val="22"/>
          <w:lang w:val="id-ID"/>
        </w:rPr>
        <w:t>n-i</w:t>
      </w:r>
      <w:r w:rsidR="003E6C1E" w:rsidRPr="001166DC">
        <w:rPr>
          <w:sz w:val="22"/>
          <w:szCs w:val="22"/>
          <w:lang w:val="id-ID"/>
        </w:rPr>
        <w:tab/>
        <w:t>: Jumlah individu jenis ke i</w:t>
      </w:r>
    </w:p>
    <w:p w14:paraId="281C6639" w14:textId="77777777" w:rsidR="003E6C1E" w:rsidRPr="001166DC" w:rsidRDefault="003E6C1E" w:rsidP="00BD1A2B">
      <w:pPr>
        <w:jc w:val="both"/>
        <w:rPr>
          <w:sz w:val="22"/>
          <w:szCs w:val="22"/>
          <w:lang w:val="id-ID"/>
        </w:rPr>
      </w:pPr>
      <w:r w:rsidRPr="001166DC">
        <w:rPr>
          <w:sz w:val="22"/>
          <w:szCs w:val="22"/>
          <w:lang w:val="id-ID"/>
        </w:rPr>
        <w:t>N</w:t>
      </w:r>
      <w:r w:rsidRPr="001166DC">
        <w:rPr>
          <w:sz w:val="22"/>
          <w:szCs w:val="22"/>
          <w:lang w:val="id-ID"/>
        </w:rPr>
        <w:tab/>
        <w:t>: Jumlah total individu</w:t>
      </w:r>
    </w:p>
    <w:p w14:paraId="648A64AF" w14:textId="6ACB93A4" w:rsidR="003E6C1E" w:rsidRPr="001166DC" w:rsidRDefault="003E6C1E" w:rsidP="00BD1A2B">
      <w:pPr>
        <w:jc w:val="both"/>
        <w:rPr>
          <w:sz w:val="22"/>
          <w:szCs w:val="22"/>
          <w:lang w:val="id-ID"/>
        </w:rPr>
      </w:pPr>
      <w:r w:rsidRPr="001166DC">
        <w:rPr>
          <w:sz w:val="22"/>
          <w:szCs w:val="22"/>
          <w:lang w:val="id-ID"/>
        </w:rPr>
        <w:t>S</w:t>
      </w:r>
      <w:r w:rsidRPr="001166DC">
        <w:rPr>
          <w:sz w:val="22"/>
          <w:szCs w:val="22"/>
          <w:lang w:val="id-ID"/>
        </w:rPr>
        <w:tab/>
        <w:t xml:space="preserve">: Jumlah spesies yang </w:t>
      </w:r>
      <w:r w:rsidR="00D25D1F" w:rsidRPr="001166DC">
        <w:rPr>
          <w:sz w:val="22"/>
          <w:szCs w:val="22"/>
          <w:lang w:val="id-ID"/>
        </w:rPr>
        <w:t>terdeteksi</w:t>
      </w:r>
    </w:p>
    <w:p w14:paraId="0BC6E81D" w14:textId="77777777" w:rsidR="001A37F7" w:rsidRPr="001166DC" w:rsidRDefault="001A37F7" w:rsidP="001A37F7">
      <w:pPr>
        <w:jc w:val="both"/>
        <w:rPr>
          <w:sz w:val="22"/>
          <w:szCs w:val="22"/>
          <w:lang w:val="id-ID"/>
        </w:rPr>
      </w:pPr>
    </w:p>
    <w:p w14:paraId="32EB56CB" w14:textId="4C30EB7D" w:rsidR="003E6C1E" w:rsidRPr="001166DC" w:rsidRDefault="002F67F7" w:rsidP="001A37F7">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 xml:space="preserve">Menurut Wilhm dan Dorris (1986), kriteria indeks keanekaragaman dibagi menjadi tiga kategori:  H' = 1: Keanekaragaman spesies rendah, jika 1&lt;H’&lt;3: Keanekaragaman spesies rata-rata , dan jika H’&gt;3: Keanekaragaman spesies yang tinggi. </w:t>
      </w:r>
    </w:p>
    <w:p w14:paraId="3C06B349" w14:textId="77777777" w:rsidR="002F67F7" w:rsidRPr="001166DC" w:rsidRDefault="002F67F7" w:rsidP="002F67F7">
      <w:pPr>
        <w:ind w:firstLine="720"/>
        <w:jc w:val="both"/>
        <w:rPr>
          <w:sz w:val="22"/>
          <w:szCs w:val="22"/>
          <w:lang w:val="id-ID"/>
        </w:rPr>
      </w:pPr>
    </w:p>
    <w:p w14:paraId="096D853D" w14:textId="77777777" w:rsidR="003E6C1E" w:rsidRPr="001166DC" w:rsidRDefault="003E6C1E" w:rsidP="00BD1A2B">
      <w:pPr>
        <w:tabs>
          <w:tab w:val="left" w:pos="1134"/>
        </w:tabs>
        <w:jc w:val="both"/>
        <w:rPr>
          <w:b/>
          <w:bCs/>
          <w:sz w:val="22"/>
          <w:szCs w:val="22"/>
          <w:lang w:val="id-ID"/>
        </w:rPr>
      </w:pPr>
      <w:r w:rsidRPr="001166DC">
        <w:rPr>
          <w:b/>
          <w:bCs/>
          <w:sz w:val="22"/>
          <w:szCs w:val="22"/>
          <w:lang w:val="id-ID"/>
        </w:rPr>
        <w:t>Indeks Keseragaman Evenness (e) (Krebs,1985)</w:t>
      </w:r>
    </w:p>
    <w:p w14:paraId="75B32F97" w14:textId="624177EA" w:rsidR="00A757AC" w:rsidRPr="001166DC" w:rsidRDefault="002F67F7" w:rsidP="002F67F7">
      <w:pPr>
        <w:ind w:firstLine="720"/>
        <w:jc w:val="both"/>
        <w:rPr>
          <w:sz w:val="22"/>
          <w:szCs w:val="22"/>
          <w:lang w:val="id-ID"/>
        </w:rPr>
      </w:pPr>
      <w:r w:rsidRPr="001166DC">
        <w:rPr>
          <w:sz w:val="22"/>
          <w:szCs w:val="22"/>
          <w:lang w:val="id-ID"/>
        </w:rPr>
        <w:t xml:space="preserve">Untuk menilai keseimbangan komunitas, digunakan indeks keseragaman sebagai ukuran kesamaan individu-individu  dalam komunitas tersebut. Semakin banyak jumlah individu antar spesies maka semakin tinggi pula tingkat keseimbangannya. Rumus indeks ekuitas (e) </w:t>
      </w:r>
      <w:r w:rsidR="001A37F7" w:rsidRPr="001166DC">
        <w:rPr>
          <w:sz w:val="22"/>
          <w:szCs w:val="22"/>
          <w:lang w:val="id-ID"/>
        </w:rPr>
        <w:t>pada persamaan 2.</w:t>
      </w:r>
    </w:p>
    <w:p w14:paraId="5EF9C051" w14:textId="77777777" w:rsidR="001A37F7" w:rsidRPr="001166DC" w:rsidRDefault="001A37F7" w:rsidP="001A37F7">
      <w:pPr>
        <w:jc w:val="both"/>
        <w:rPr>
          <w:sz w:val="22"/>
          <w:szCs w:val="22"/>
          <w:lang w:val="id-ID"/>
        </w:rPr>
      </w:pPr>
    </w:p>
    <w:p w14:paraId="2BEDB53E" w14:textId="3ECB8B8D" w:rsidR="003E6C1E" w:rsidRPr="001166DC" w:rsidRDefault="003E6C1E" w:rsidP="00BD1A2B">
      <w:pPr>
        <w:tabs>
          <w:tab w:val="left" w:pos="1134"/>
        </w:tabs>
        <w:jc w:val="center"/>
        <w:rPr>
          <w:b/>
          <w:bCs/>
          <w:sz w:val="22"/>
          <w:szCs w:val="22"/>
          <w:lang w:val="id-ID"/>
        </w:rPr>
      </w:pPr>
      <w:r w:rsidRPr="001166DC">
        <w:rPr>
          <w:sz w:val="22"/>
          <w:szCs w:val="22"/>
          <w:lang w:val="id-ID"/>
        </w:rPr>
        <w:t xml:space="preserve">e = </w:t>
      </w:r>
      <m:oMath>
        <m:f>
          <m:fPr>
            <m:ctrlPr>
              <w:rPr>
                <w:rFonts w:ascii="Cambria Math" w:hAnsi="Cambria Math"/>
                <w:i/>
                <w:sz w:val="22"/>
                <w:szCs w:val="22"/>
                <w:lang w:val="id-ID"/>
              </w:rPr>
            </m:ctrlPr>
          </m:fPr>
          <m:num>
            <m:r>
              <w:rPr>
                <w:rFonts w:ascii="Cambria Math" w:hAnsi="Cambria Math"/>
                <w:sz w:val="22"/>
                <w:szCs w:val="22"/>
                <w:lang w:val="id-ID"/>
              </w:rPr>
              <m:t>H '</m:t>
            </m:r>
          </m:num>
          <m:den>
            <m:r>
              <w:rPr>
                <w:rFonts w:ascii="Cambria Math" w:hAnsi="Cambria Math"/>
                <w:sz w:val="22"/>
                <w:szCs w:val="22"/>
                <w:lang w:val="id-ID"/>
              </w:rPr>
              <m:t>ln S</m:t>
            </m:r>
          </m:den>
        </m:f>
      </m:oMath>
      <w:r w:rsidR="001A37F7" w:rsidRPr="001166DC">
        <w:rPr>
          <w:sz w:val="22"/>
          <w:szCs w:val="22"/>
          <w:lang w:val="id-ID"/>
        </w:rPr>
        <w:tab/>
      </w:r>
      <w:r w:rsidR="001A37F7" w:rsidRPr="001166DC">
        <w:rPr>
          <w:b/>
          <w:bCs/>
          <w:sz w:val="22"/>
          <w:szCs w:val="22"/>
          <w:lang w:val="id-ID"/>
        </w:rPr>
        <w:t>(2)</w:t>
      </w:r>
    </w:p>
    <w:p w14:paraId="49FBCAC7" w14:textId="77777777" w:rsidR="001A37F7" w:rsidRPr="001166DC" w:rsidRDefault="001A37F7" w:rsidP="001A37F7">
      <w:pPr>
        <w:tabs>
          <w:tab w:val="left" w:pos="1134"/>
        </w:tabs>
        <w:rPr>
          <w:rFonts w:eastAsiaTheme="minorEastAsia"/>
          <w:b/>
          <w:bCs/>
          <w:sz w:val="22"/>
          <w:szCs w:val="22"/>
          <w:lang w:val="id-ID"/>
        </w:rPr>
      </w:pPr>
    </w:p>
    <w:p w14:paraId="594EE1FD" w14:textId="77777777" w:rsidR="003E6C1E" w:rsidRPr="001166DC" w:rsidRDefault="003E6C1E" w:rsidP="00BD1A2B">
      <w:pPr>
        <w:tabs>
          <w:tab w:val="left" w:pos="1134"/>
        </w:tabs>
        <w:jc w:val="both"/>
        <w:rPr>
          <w:rFonts w:eastAsiaTheme="minorEastAsia"/>
          <w:sz w:val="22"/>
          <w:szCs w:val="22"/>
          <w:lang w:val="id-ID"/>
        </w:rPr>
      </w:pPr>
      <w:r w:rsidRPr="001166DC">
        <w:rPr>
          <w:rFonts w:eastAsiaTheme="minorEastAsia"/>
          <w:sz w:val="22"/>
          <w:szCs w:val="22"/>
          <w:lang w:val="id-ID"/>
        </w:rPr>
        <w:t>Keterangan:</w:t>
      </w:r>
    </w:p>
    <w:p w14:paraId="42409847" w14:textId="1B64B260" w:rsidR="003E6C1E" w:rsidRPr="001166DC" w:rsidRDefault="003E6C1E" w:rsidP="002F67F7">
      <w:pPr>
        <w:tabs>
          <w:tab w:val="left" w:pos="851"/>
          <w:tab w:val="left" w:pos="1134"/>
        </w:tabs>
        <w:ind w:left="709" w:hanging="709"/>
        <w:jc w:val="both"/>
        <w:rPr>
          <w:rFonts w:eastAsiaTheme="minorEastAsia"/>
          <w:sz w:val="22"/>
          <w:szCs w:val="22"/>
          <w:lang w:val="id-ID"/>
        </w:rPr>
      </w:pPr>
      <w:r w:rsidRPr="001166DC">
        <w:rPr>
          <w:rFonts w:eastAsiaTheme="minorEastAsia"/>
          <w:sz w:val="22"/>
          <w:szCs w:val="22"/>
          <w:lang w:val="id-ID"/>
        </w:rPr>
        <w:t>H’</w:t>
      </w:r>
      <w:r w:rsidRPr="001166DC">
        <w:rPr>
          <w:rFonts w:eastAsiaTheme="minorEastAsia"/>
          <w:sz w:val="22"/>
          <w:szCs w:val="22"/>
          <w:lang w:val="id-ID"/>
        </w:rPr>
        <w:tab/>
      </w:r>
      <w:r w:rsidRPr="001166DC">
        <w:rPr>
          <w:rFonts w:eastAsiaTheme="minorEastAsia"/>
          <w:sz w:val="22"/>
          <w:szCs w:val="22"/>
          <w:lang w:val="id-ID"/>
        </w:rPr>
        <w:tab/>
        <w:t>: Indeks keanekaragaman Shannon</w:t>
      </w:r>
      <w:r w:rsidR="002F67F7" w:rsidRPr="001166DC">
        <w:rPr>
          <w:rFonts w:eastAsiaTheme="minorEastAsia"/>
          <w:sz w:val="22"/>
          <w:szCs w:val="22"/>
          <w:lang w:val="id-ID"/>
        </w:rPr>
        <w:t xml:space="preserve"> </w:t>
      </w:r>
      <w:r w:rsidRPr="001166DC">
        <w:rPr>
          <w:rFonts w:eastAsiaTheme="minorEastAsia"/>
          <w:sz w:val="22"/>
          <w:szCs w:val="22"/>
          <w:lang w:val="id-ID"/>
        </w:rPr>
        <w:t>Wiever</w:t>
      </w:r>
    </w:p>
    <w:p w14:paraId="431EAED0" w14:textId="77777777" w:rsidR="003E6C1E" w:rsidRPr="001166DC" w:rsidRDefault="003E6C1E" w:rsidP="00BD1A2B">
      <w:pPr>
        <w:tabs>
          <w:tab w:val="left" w:pos="851"/>
          <w:tab w:val="left" w:pos="1134"/>
        </w:tabs>
        <w:jc w:val="both"/>
        <w:rPr>
          <w:rFonts w:eastAsiaTheme="minorEastAsia"/>
          <w:sz w:val="22"/>
          <w:szCs w:val="22"/>
          <w:lang w:val="id-ID"/>
        </w:rPr>
      </w:pPr>
      <w:r w:rsidRPr="001166DC">
        <w:rPr>
          <w:rFonts w:eastAsiaTheme="minorEastAsia"/>
          <w:sz w:val="22"/>
          <w:szCs w:val="22"/>
          <w:lang w:val="id-ID"/>
        </w:rPr>
        <w:t>S</w:t>
      </w:r>
      <w:r w:rsidRPr="001166DC">
        <w:rPr>
          <w:rFonts w:eastAsiaTheme="minorEastAsia"/>
          <w:sz w:val="22"/>
          <w:szCs w:val="22"/>
          <w:lang w:val="id-ID"/>
        </w:rPr>
        <w:tab/>
        <w:t>: Jumlah Spesies</w:t>
      </w:r>
    </w:p>
    <w:p w14:paraId="0B25454C" w14:textId="77777777" w:rsidR="003E6C1E" w:rsidRPr="001166DC" w:rsidRDefault="003E6C1E" w:rsidP="00BD1A2B">
      <w:pPr>
        <w:tabs>
          <w:tab w:val="left" w:pos="851"/>
          <w:tab w:val="left" w:pos="1134"/>
        </w:tabs>
        <w:jc w:val="both"/>
        <w:rPr>
          <w:rFonts w:eastAsiaTheme="minorEastAsia"/>
          <w:sz w:val="22"/>
          <w:szCs w:val="22"/>
          <w:lang w:val="id-ID"/>
        </w:rPr>
      </w:pPr>
      <w:r w:rsidRPr="001166DC">
        <w:rPr>
          <w:rFonts w:eastAsiaTheme="minorEastAsia"/>
          <w:sz w:val="22"/>
          <w:szCs w:val="22"/>
          <w:lang w:val="id-ID"/>
        </w:rPr>
        <w:t>e</w:t>
      </w:r>
      <w:r w:rsidRPr="001166DC">
        <w:rPr>
          <w:rFonts w:eastAsiaTheme="minorEastAsia"/>
          <w:sz w:val="22"/>
          <w:szCs w:val="22"/>
          <w:lang w:val="id-ID"/>
        </w:rPr>
        <w:tab/>
        <w:t>: Indeks keseragaman Evenness</w:t>
      </w:r>
    </w:p>
    <w:p w14:paraId="2FE01F05" w14:textId="48CEC016" w:rsidR="003E6C1E" w:rsidRPr="001166DC" w:rsidRDefault="003E6C1E" w:rsidP="00BD1A2B">
      <w:pPr>
        <w:tabs>
          <w:tab w:val="left" w:pos="851"/>
          <w:tab w:val="left" w:pos="1134"/>
        </w:tabs>
        <w:jc w:val="both"/>
        <w:rPr>
          <w:rFonts w:eastAsiaTheme="minorEastAsia"/>
          <w:sz w:val="22"/>
          <w:szCs w:val="22"/>
          <w:lang w:val="id-ID"/>
        </w:rPr>
      </w:pPr>
      <w:r w:rsidRPr="001166DC">
        <w:rPr>
          <w:rFonts w:eastAsiaTheme="minorEastAsia"/>
          <w:sz w:val="22"/>
          <w:szCs w:val="22"/>
          <w:lang w:val="id-ID"/>
        </w:rPr>
        <w:t>dengan kisaran sebagai berikut:</w:t>
      </w:r>
    </w:p>
    <w:p w14:paraId="4412D550" w14:textId="77777777" w:rsidR="003E6C1E" w:rsidRPr="001166DC" w:rsidRDefault="003E6C1E" w:rsidP="00BD1A2B">
      <w:pPr>
        <w:tabs>
          <w:tab w:val="left" w:pos="851"/>
          <w:tab w:val="left" w:pos="1134"/>
          <w:tab w:val="left" w:pos="1701"/>
        </w:tabs>
        <w:ind w:left="1440" w:hanging="1440"/>
        <w:jc w:val="both"/>
        <w:rPr>
          <w:rFonts w:eastAsiaTheme="minorEastAsia"/>
          <w:sz w:val="22"/>
          <w:szCs w:val="22"/>
          <w:lang w:val="id-ID"/>
        </w:rPr>
      </w:pPr>
      <w:r w:rsidRPr="001166DC">
        <w:rPr>
          <w:rFonts w:eastAsiaTheme="minorEastAsia"/>
          <w:sz w:val="22"/>
          <w:szCs w:val="22"/>
          <w:lang w:val="id-ID"/>
        </w:rPr>
        <w:t>e &lt;0,04</w:t>
      </w:r>
      <w:r w:rsidRPr="001166DC">
        <w:rPr>
          <w:rFonts w:eastAsiaTheme="minorEastAsia"/>
          <w:sz w:val="22"/>
          <w:szCs w:val="22"/>
          <w:lang w:val="id-ID"/>
        </w:rPr>
        <w:tab/>
      </w:r>
      <w:r w:rsidR="00E37BE8" w:rsidRPr="001166DC">
        <w:rPr>
          <w:rFonts w:eastAsiaTheme="minorEastAsia"/>
          <w:sz w:val="22"/>
          <w:szCs w:val="22"/>
          <w:lang w:val="id-ID"/>
        </w:rPr>
        <w:tab/>
      </w:r>
      <w:r w:rsidRPr="001166DC">
        <w:rPr>
          <w:rFonts w:eastAsiaTheme="minorEastAsia"/>
          <w:sz w:val="22"/>
          <w:szCs w:val="22"/>
          <w:lang w:val="id-ID"/>
        </w:rPr>
        <w:tab/>
        <w:t>: Keseragaman populasi kecil</w:t>
      </w:r>
    </w:p>
    <w:p w14:paraId="218E3761" w14:textId="28306F97" w:rsidR="003E6C1E" w:rsidRPr="001166DC" w:rsidRDefault="00C8073E" w:rsidP="00BD1A2B">
      <w:pPr>
        <w:tabs>
          <w:tab w:val="left" w:pos="851"/>
          <w:tab w:val="left" w:pos="1134"/>
          <w:tab w:val="left" w:pos="1701"/>
        </w:tabs>
        <w:ind w:left="1695" w:hanging="1695"/>
        <w:jc w:val="both"/>
        <w:rPr>
          <w:rFonts w:eastAsiaTheme="minorEastAsia"/>
          <w:sz w:val="22"/>
          <w:szCs w:val="22"/>
          <w:lang w:val="id-ID"/>
        </w:rPr>
      </w:pPr>
      <w:r w:rsidRPr="001166DC">
        <w:rPr>
          <w:rFonts w:eastAsiaTheme="minorEastAsia"/>
          <w:sz w:val="22"/>
          <w:szCs w:val="22"/>
          <w:lang w:val="id-ID"/>
        </w:rPr>
        <w:lastRenderedPageBreak/>
        <w:t xml:space="preserve">0,04 &lt; e &lt; 0,06  </w:t>
      </w:r>
      <w:r w:rsidR="003E6C1E" w:rsidRPr="001166DC">
        <w:rPr>
          <w:rFonts w:eastAsiaTheme="minorEastAsia"/>
          <w:sz w:val="22"/>
          <w:szCs w:val="22"/>
          <w:lang w:val="id-ID"/>
        </w:rPr>
        <w:t>: Keseragaman populasi sedang</w:t>
      </w:r>
    </w:p>
    <w:p w14:paraId="67EF4B7E" w14:textId="77777777" w:rsidR="003E6C1E" w:rsidRPr="001166DC" w:rsidRDefault="003E6C1E" w:rsidP="00BD1A2B">
      <w:pPr>
        <w:tabs>
          <w:tab w:val="left" w:pos="851"/>
          <w:tab w:val="left" w:pos="1134"/>
          <w:tab w:val="left" w:pos="1701"/>
        </w:tabs>
        <w:ind w:left="1440" w:hanging="1440"/>
        <w:jc w:val="both"/>
        <w:rPr>
          <w:rFonts w:eastAsiaTheme="minorEastAsia"/>
          <w:sz w:val="22"/>
          <w:szCs w:val="22"/>
          <w:lang w:val="id-ID"/>
        </w:rPr>
      </w:pPr>
      <w:r w:rsidRPr="001166DC">
        <w:rPr>
          <w:rFonts w:eastAsiaTheme="minorEastAsia"/>
          <w:sz w:val="22"/>
          <w:szCs w:val="22"/>
          <w:lang w:val="id-ID"/>
        </w:rPr>
        <w:t>e &gt; 0,06</w:t>
      </w:r>
      <w:r w:rsidRPr="001166DC">
        <w:rPr>
          <w:rFonts w:eastAsiaTheme="minorEastAsia"/>
          <w:sz w:val="22"/>
          <w:szCs w:val="22"/>
          <w:lang w:val="id-ID"/>
        </w:rPr>
        <w:tab/>
      </w:r>
      <w:r w:rsidRPr="001166DC">
        <w:rPr>
          <w:rFonts w:eastAsiaTheme="minorEastAsia"/>
          <w:sz w:val="22"/>
          <w:szCs w:val="22"/>
          <w:lang w:val="id-ID"/>
        </w:rPr>
        <w:tab/>
      </w:r>
      <w:r w:rsidRPr="001166DC">
        <w:rPr>
          <w:rFonts w:eastAsiaTheme="minorEastAsia"/>
          <w:sz w:val="22"/>
          <w:szCs w:val="22"/>
          <w:lang w:val="id-ID"/>
        </w:rPr>
        <w:tab/>
        <w:t>: Keseragaman populasi tinggi</w:t>
      </w:r>
    </w:p>
    <w:p w14:paraId="62301702" w14:textId="04AEE361" w:rsidR="003E6C1E" w:rsidRPr="001166DC" w:rsidRDefault="007866F1" w:rsidP="00376F92">
      <w:pPr>
        <w:pStyle w:val="NormalWeb"/>
        <w:shd w:val="clear" w:color="auto" w:fill="FFFFFF"/>
        <w:spacing w:before="0" w:beforeAutospacing="0" w:after="0" w:afterAutospacing="0"/>
        <w:jc w:val="both"/>
        <w:rPr>
          <w:rFonts w:eastAsiaTheme="minorEastAsia"/>
          <w:sz w:val="22"/>
          <w:szCs w:val="22"/>
          <w:lang w:val="id-ID"/>
        </w:rPr>
      </w:pPr>
      <w:r w:rsidRPr="001166DC">
        <w:rPr>
          <w:rFonts w:eastAsiaTheme="minorEastAsia"/>
          <w:sz w:val="22"/>
          <w:szCs w:val="22"/>
          <w:lang w:val="id-ID"/>
        </w:rPr>
        <w:t>Semakin rendah indeks keanekaragaman (H’), maka semakin rendah pula indeks kemerataan (e), yang mengindikasikan dominasi suatu spesies terhadap spesies lainnya.</w:t>
      </w:r>
    </w:p>
    <w:p w14:paraId="69EF99B1" w14:textId="77777777" w:rsidR="003E6C1E" w:rsidRPr="001166DC" w:rsidRDefault="003E6C1E" w:rsidP="00BD1A2B">
      <w:pPr>
        <w:tabs>
          <w:tab w:val="left" w:pos="851"/>
          <w:tab w:val="left" w:pos="1134"/>
          <w:tab w:val="left" w:pos="1701"/>
        </w:tabs>
        <w:jc w:val="both"/>
        <w:rPr>
          <w:rFonts w:eastAsiaTheme="minorEastAsia"/>
          <w:sz w:val="22"/>
          <w:szCs w:val="22"/>
          <w:lang w:val="id-ID"/>
        </w:rPr>
      </w:pPr>
    </w:p>
    <w:p w14:paraId="27E7FFB5" w14:textId="77777777" w:rsidR="003E6C1E" w:rsidRPr="001166DC" w:rsidRDefault="003E6C1E" w:rsidP="00BD1A2B">
      <w:pPr>
        <w:tabs>
          <w:tab w:val="left" w:pos="851"/>
          <w:tab w:val="left" w:pos="1134"/>
          <w:tab w:val="left" w:pos="1701"/>
        </w:tabs>
        <w:jc w:val="both"/>
        <w:rPr>
          <w:rFonts w:eastAsiaTheme="minorEastAsia"/>
          <w:b/>
          <w:bCs/>
          <w:sz w:val="22"/>
          <w:szCs w:val="22"/>
          <w:lang w:val="id-ID"/>
        </w:rPr>
      </w:pPr>
      <w:r w:rsidRPr="001166DC">
        <w:rPr>
          <w:rFonts w:eastAsiaTheme="minorEastAsia"/>
          <w:b/>
          <w:bCs/>
          <w:sz w:val="22"/>
          <w:szCs w:val="22"/>
          <w:lang w:val="id-ID"/>
        </w:rPr>
        <w:t>Indeks Dominansi (C) (Odum, 1993)</w:t>
      </w:r>
    </w:p>
    <w:p w14:paraId="0A498585" w14:textId="0D698057" w:rsidR="003E6C1E" w:rsidRPr="001166DC" w:rsidRDefault="007866F1" w:rsidP="00376F92">
      <w:pPr>
        <w:pStyle w:val="NormalWeb"/>
        <w:shd w:val="clear" w:color="auto" w:fill="FFFFFF"/>
        <w:spacing w:before="0" w:beforeAutospacing="0" w:after="0" w:afterAutospacing="0"/>
        <w:ind w:firstLine="540"/>
        <w:jc w:val="both"/>
        <w:rPr>
          <w:rFonts w:eastAsiaTheme="minorEastAsia"/>
          <w:sz w:val="22"/>
          <w:szCs w:val="22"/>
          <w:lang w:val="id-ID"/>
        </w:rPr>
      </w:pPr>
      <w:r w:rsidRPr="001166DC">
        <w:rPr>
          <w:rFonts w:eastAsiaTheme="minorEastAsia"/>
          <w:sz w:val="22"/>
          <w:szCs w:val="22"/>
          <w:lang w:val="id-ID"/>
        </w:rPr>
        <w:t>Indeks Dominansi (C) digunakan untuk menilai tingkat dominasi satu organisme terhadap organisme lainnya. Dominasi yang signifikan dapat mengindikasikan suatu komunitas yang mungkin tidak stabil atau berada di bawah tekanan. Rumus yang digunakan adalah sebagai berikut</w:t>
      </w:r>
      <w:r w:rsidR="003E6C1E" w:rsidRPr="001166DC">
        <w:rPr>
          <w:rFonts w:eastAsiaTheme="minorEastAsia"/>
          <w:sz w:val="22"/>
          <w:szCs w:val="22"/>
          <w:lang w:val="id-ID"/>
        </w:rPr>
        <w:t>:</w:t>
      </w:r>
    </w:p>
    <w:p w14:paraId="1E8A0A69" w14:textId="77777777" w:rsidR="00A757AC" w:rsidRPr="001166DC" w:rsidRDefault="00A757AC" w:rsidP="00BD1A2B">
      <w:pPr>
        <w:tabs>
          <w:tab w:val="left" w:pos="851"/>
          <w:tab w:val="left" w:pos="1134"/>
          <w:tab w:val="left" w:pos="1701"/>
        </w:tabs>
        <w:jc w:val="center"/>
        <w:rPr>
          <w:rFonts w:eastAsiaTheme="minorEastAsia"/>
          <w:sz w:val="22"/>
          <w:szCs w:val="22"/>
          <w:lang w:val="id-ID"/>
        </w:rPr>
      </w:pPr>
    </w:p>
    <w:p w14:paraId="4193ECB9" w14:textId="1A5422FC" w:rsidR="003E6C1E" w:rsidRPr="001166DC" w:rsidRDefault="003E6C1E" w:rsidP="00BD1A2B">
      <w:pPr>
        <w:tabs>
          <w:tab w:val="left" w:pos="851"/>
          <w:tab w:val="left" w:pos="1134"/>
          <w:tab w:val="left" w:pos="1701"/>
        </w:tabs>
        <w:jc w:val="center"/>
        <w:rPr>
          <w:rFonts w:eastAsiaTheme="minorEastAsia"/>
          <w:b/>
          <w:bCs/>
          <w:sz w:val="22"/>
          <w:szCs w:val="22"/>
          <w:lang w:val="id-ID"/>
        </w:rPr>
      </w:pPr>
      <m:oMath>
        <m:r>
          <w:rPr>
            <w:rFonts w:ascii="Cambria Math" w:eastAsiaTheme="minorEastAsia" w:hAnsi="Cambria Math"/>
            <w:sz w:val="22"/>
            <w:szCs w:val="22"/>
            <w:lang w:val="id-ID"/>
          </w:rPr>
          <m:t xml:space="preserve">C = </m:t>
        </m:r>
        <m:nary>
          <m:naryPr>
            <m:chr m:val="∑"/>
            <m:limLoc m:val="undOvr"/>
            <m:ctrlPr>
              <w:rPr>
                <w:rFonts w:ascii="Cambria Math" w:eastAsiaTheme="minorEastAsia" w:hAnsi="Cambria Math"/>
                <w:i/>
                <w:sz w:val="22"/>
                <w:szCs w:val="22"/>
                <w:lang w:val="id-ID"/>
              </w:rPr>
            </m:ctrlPr>
          </m:naryPr>
          <m:sub>
            <m:r>
              <w:rPr>
                <w:rFonts w:ascii="Cambria Math" w:eastAsiaTheme="minorEastAsia" w:hAnsi="Cambria Math"/>
                <w:sz w:val="22"/>
                <w:szCs w:val="22"/>
                <w:lang w:val="id-ID"/>
              </w:rPr>
              <m:t>i=1</m:t>
            </m:r>
          </m:sub>
          <m:sup>
            <m:r>
              <w:rPr>
                <w:rFonts w:ascii="Cambria Math" w:eastAsiaTheme="minorEastAsia" w:hAnsi="Cambria Math"/>
                <w:sz w:val="22"/>
                <w:szCs w:val="22"/>
                <w:lang w:val="id-ID"/>
              </w:rPr>
              <m:t>n</m:t>
            </m:r>
          </m:sup>
          <m:e>
            <m:r>
              <w:rPr>
                <w:rFonts w:ascii="Cambria Math" w:eastAsiaTheme="minorEastAsia" w:hAnsi="Cambria Math"/>
                <w:sz w:val="22"/>
                <w:szCs w:val="22"/>
                <w:lang w:val="id-ID"/>
              </w:rPr>
              <m:t xml:space="preserve">Pi = </m:t>
            </m:r>
            <m:nary>
              <m:naryPr>
                <m:chr m:val="∑"/>
                <m:limLoc m:val="undOvr"/>
                <m:ctrlPr>
                  <w:rPr>
                    <w:rFonts w:ascii="Cambria Math" w:eastAsiaTheme="minorEastAsia" w:hAnsi="Cambria Math"/>
                    <w:i/>
                    <w:sz w:val="22"/>
                    <w:szCs w:val="22"/>
                    <w:lang w:val="id-ID"/>
                  </w:rPr>
                </m:ctrlPr>
              </m:naryPr>
              <m:sub>
                <m:r>
                  <w:rPr>
                    <w:rFonts w:ascii="Cambria Math" w:eastAsiaTheme="minorEastAsia" w:hAnsi="Cambria Math"/>
                    <w:sz w:val="22"/>
                    <w:szCs w:val="22"/>
                    <w:lang w:val="id-ID"/>
                  </w:rPr>
                  <m:t>i=1</m:t>
                </m:r>
              </m:sub>
              <m:sup>
                <m:r>
                  <w:rPr>
                    <w:rFonts w:ascii="Cambria Math" w:eastAsiaTheme="minorEastAsia" w:hAnsi="Cambria Math"/>
                    <w:sz w:val="22"/>
                    <w:szCs w:val="22"/>
                    <w:lang w:val="id-ID"/>
                  </w:rPr>
                  <m:t>n</m:t>
                </m:r>
              </m:sup>
              <m:e>
                <m:d>
                  <m:dPr>
                    <m:ctrlPr>
                      <w:rPr>
                        <w:rFonts w:ascii="Cambria Math" w:eastAsiaTheme="minorEastAsia" w:hAnsi="Cambria Math"/>
                        <w:i/>
                        <w:sz w:val="22"/>
                        <w:szCs w:val="22"/>
                        <w:lang w:val="id-ID"/>
                      </w:rPr>
                    </m:ctrlPr>
                  </m:dPr>
                  <m:e>
                    <m:f>
                      <m:fPr>
                        <m:ctrlPr>
                          <w:rPr>
                            <w:rFonts w:ascii="Cambria Math" w:eastAsiaTheme="minorEastAsia" w:hAnsi="Cambria Math"/>
                            <w:i/>
                            <w:sz w:val="22"/>
                            <w:szCs w:val="22"/>
                            <w:lang w:val="id-ID"/>
                          </w:rPr>
                        </m:ctrlPr>
                      </m:fPr>
                      <m:num>
                        <m:sSub>
                          <m:sSubPr>
                            <m:ctrlPr>
                              <w:rPr>
                                <w:rFonts w:ascii="Cambria Math" w:eastAsiaTheme="minorEastAsia" w:hAnsi="Cambria Math"/>
                                <w:i/>
                                <w:sz w:val="22"/>
                                <w:szCs w:val="22"/>
                                <w:lang w:val="id-ID"/>
                              </w:rPr>
                            </m:ctrlPr>
                          </m:sSubPr>
                          <m:e>
                            <m:r>
                              <w:rPr>
                                <w:rFonts w:ascii="Cambria Math" w:eastAsiaTheme="minorEastAsia" w:hAnsi="Cambria Math"/>
                                <w:sz w:val="22"/>
                                <w:szCs w:val="22"/>
                                <w:lang w:val="id-ID"/>
                              </w:rPr>
                              <m:t>n</m:t>
                            </m:r>
                          </m:e>
                          <m:sub>
                            <m:r>
                              <w:rPr>
                                <w:rFonts w:ascii="Cambria Math" w:eastAsiaTheme="minorEastAsia" w:hAnsi="Cambria Math"/>
                                <w:sz w:val="22"/>
                                <w:szCs w:val="22"/>
                                <w:lang w:val="id-ID"/>
                              </w:rPr>
                              <m:t>i</m:t>
                            </m:r>
                          </m:sub>
                        </m:sSub>
                      </m:num>
                      <m:den>
                        <m:r>
                          <w:rPr>
                            <w:rFonts w:ascii="Cambria Math" w:eastAsiaTheme="minorEastAsia" w:hAnsi="Cambria Math"/>
                            <w:sz w:val="22"/>
                            <w:szCs w:val="22"/>
                            <w:lang w:val="id-ID"/>
                          </w:rPr>
                          <m:t>N</m:t>
                        </m:r>
                      </m:den>
                    </m:f>
                  </m:e>
                </m:d>
              </m:e>
            </m:nary>
          </m:e>
        </m:nary>
      </m:oMath>
      <w:r w:rsidRPr="001166DC">
        <w:rPr>
          <w:rFonts w:eastAsiaTheme="minorEastAsia"/>
          <w:sz w:val="22"/>
          <w:szCs w:val="22"/>
          <w:vertAlign w:val="superscript"/>
          <w:lang w:val="id-ID"/>
        </w:rPr>
        <w:t>2</w:t>
      </w:r>
      <w:r w:rsidR="00376F92" w:rsidRPr="001166DC">
        <w:rPr>
          <w:rFonts w:eastAsiaTheme="minorEastAsia"/>
          <w:sz w:val="22"/>
          <w:szCs w:val="22"/>
          <w:lang w:val="id-ID"/>
        </w:rPr>
        <w:tab/>
      </w:r>
      <w:r w:rsidR="00376F92" w:rsidRPr="001166DC">
        <w:rPr>
          <w:rFonts w:eastAsiaTheme="minorEastAsia"/>
          <w:b/>
          <w:bCs/>
          <w:sz w:val="22"/>
          <w:szCs w:val="22"/>
          <w:lang w:val="id-ID"/>
        </w:rPr>
        <w:t>(3)</w:t>
      </w:r>
    </w:p>
    <w:p w14:paraId="0807234E" w14:textId="77777777" w:rsidR="00A757AC" w:rsidRPr="001166DC" w:rsidRDefault="00A757AC" w:rsidP="00BD1A2B">
      <w:pPr>
        <w:tabs>
          <w:tab w:val="left" w:pos="851"/>
          <w:tab w:val="left" w:pos="1134"/>
          <w:tab w:val="left" w:pos="1701"/>
        </w:tabs>
        <w:jc w:val="both"/>
        <w:rPr>
          <w:rFonts w:eastAsiaTheme="minorEastAsia"/>
          <w:sz w:val="22"/>
          <w:szCs w:val="22"/>
          <w:lang w:val="id-ID"/>
        </w:rPr>
      </w:pPr>
    </w:p>
    <w:p w14:paraId="62ED51E4" w14:textId="30BE1A63" w:rsidR="003E6C1E" w:rsidRPr="001166DC" w:rsidRDefault="003E6C1E" w:rsidP="00BD1A2B">
      <w:pPr>
        <w:tabs>
          <w:tab w:val="left" w:pos="851"/>
          <w:tab w:val="left" w:pos="1134"/>
          <w:tab w:val="left" w:pos="1701"/>
        </w:tabs>
        <w:jc w:val="both"/>
        <w:rPr>
          <w:rFonts w:eastAsiaTheme="minorEastAsia"/>
          <w:sz w:val="22"/>
          <w:szCs w:val="22"/>
          <w:lang w:val="id-ID"/>
        </w:rPr>
      </w:pPr>
      <w:r w:rsidRPr="001166DC">
        <w:rPr>
          <w:rFonts w:eastAsiaTheme="minorEastAsia"/>
          <w:sz w:val="22"/>
          <w:szCs w:val="22"/>
          <w:lang w:val="id-ID"/>
        </w:rPr>
        <w:t>Keterangan :</w:t>
      </w:r>
    </w:p>
    <w:p w14:paraId="456B8C1E" w14:textId="77777777" w:rsidR="003E6C1E" w:rsidRPr="001166DC" w:rsidRDefault="003E6C1E" w:rsidP="00BD1A2B">
      <w:pPr>
        <w:tabs>
          <w:tab w:val="left" w:pos="851"/>
          <w:tab w:val="left" w:pos="1134"/>
          <w:tab w:val="left" w:pos="1701"/>
        </w:tabs>
        <w:jc w:val="both"/>
        <w:rPr>
          <w:rFonts w:eastAsiaTheme="minorEastAsia"/>
          <w:sz w:val="22"/>
          <w:szCs w:val="22"/>
          <w:lang w:val="id-ID"/>
        </w:rPr>
      </w:pPr>
      <w:r w:rsidRPr="001166DC">
        <w:rPr>
          <w:rFonts w:eastAsiaTheme="minorEastAsia"/>
          <w:sz w:val="22"/>
          <w:szCs w:val="22"/>
          <w:lang w:val="id-ID"/>
        </w:rPr>
        <w:t>C</w:t>
      </w:r>
      <w:r w:rsidRPr="001166DC">
        <w:rPr>
          <w:rFonts w:eastAsiaTheme="minorEastAsia"/>
          <w:sz w:val="22"/>
          <w:szCs w:val="22"/>
          <w:lang w:val="id-ID"/>
        </w:rPr>
        <w:tab/>
        <w:t>: Indeks Dominansi</w:t>
      </w:r>
    </w:p>
    <w:p w14:paraId="49EB3124" w14:textId="77777777" w:rsidR="003E6C1E" w:rsidRPr="001166DC" w:rsidRDefault="003E6C1E" w:rsidP="00BD1A2B">
      <w:pPr>
        <w:tabs>
          <w:tab w:val="left" w:pos="851"/>
          <w:tab w:val="left" w:pos="1134"/>
          <w:tab w:val="left" w:pos="1701"/>
        </w:tabs>
        <w:jc w:val="both"/>
        <w:rPr>
          <w:rFonts w:eastAsiaTheme="minorEastAsia"/>
          <w:sz w:val="22"/>
          <w:szCs w:val="22"/>
          <w:lang w:val="id-ID"/>
        </w:rPr>
      </w:pPr>
      <w:r w:rsidRPr="001166DC">
        <w:rPr>
          <w:rFonts w:eastAsiaTheme="minorEastAsia"/>
          <w:sz w:val="22"/>
          <w:szCs w:val="22"/>
          <w:lang w:val="id-ID"/>
        </w:rPr>
        <w:t>ni</w:t>
      </w:r>
      <w:r w:rsidRPr="001166DC">
        <w:rPr>
          <w:rFonts w:eastAsiaTheme="minorEastAsia"/>
          <w:sz w:val="22"/>
          <w:szCs w:val="22"/>
          <w:lang w:val="id-ID"/>
        </w:rPr>
        <w:tab/>
        <w:t>: Jumlah Individu ke-i</w:t>
      </w:r>
    </w:p>
    <w:p w14:paraId="5EC90E8A" w14:textId="77777777" w:rsidR="003E6C1E" w:rsidRPr="001166DC" w:rsidRDefault="003E6C1E" w:rsidP="00BD1A2B">
      <w:pPr>
        <w:tabs>
          <w:tab w:val="left" w:pos="851"/>
          <w:tab w:val="left" w:pos="1134"/>
          <w:tab w:val="left" w:pos="1701"/>
        </w:tabs>
        <w:jc w:val="both"/>
        <w:rPr>
          <w:sz w:val="22"/>
          <w:szCs w:val="22"/>
          <w:lang w:val="id-ID"/>
        </w:rPr>
      </w:pPr>
      <w:r w:rsidRPr="001166DC">
        <w:rPr>
          <w:sz w:val="22"/>
          <w:szCs w:val="22"/>
          <w:lang w:val="id-ID"/>
        </w:rPr>
        <w:t>N</w:t>
      </w:r>
      <w:r w:rsidRPr="001166DC">
        <w:rPr>
          <w:sz w:val="22"/>
          <w:szCs w:val="22"/>
          <w:lang w:val="id-ID"/>
        </w:rPr>
        <w:tab/>
        <w:t xml:space="preserve">: Jumlah total individu </w:t>
      </w:r>
    </w:p>
    <w:p w14:paraId="3E70E18F" w14:textId="77777777" w:rsidR="003E6C1E" w:rsidRPr="001166DC" w:rsidRDefault="003E6C1E" w:rsidP="00BD1A2B">
      <w:pPr>
        <w:tabs>
          <w:tab w:val="left" w:pos="851"/>
          <w:tab w:val="left" w:pos="1134"/>
          <w:tab w:val="left" w:pos="1701"/>
        </w:tabs>
        <w:jc w:val="both"/>
        <w:rPr>
          <w:sz w:val="22"/>
          <w:szCs w:val="22"/>
          <w:lang w:val="id-ID"/>
        </w:rPr>
      </w:pPr>
      <w:r w:rsidRPr="001166DC">
        <w:rPr>
          <w:sz w:val="22"/>
          <w:szCs w:val="22"/>
          <w:lang w:val="id-ID"/>
        </w:rPr>
        <w:t>Dengan kriteria :</w:t>
      </w:r>
    </w:p>
    <w:p w14:paraId="0B8A064A" w14:textId="7E0B90AA" w:rsidR="003E6C1E" w:rsidRPr="001166DC" w:rsidRDefault="003E6C1E" w:rsidP="00BD1A2B">
      <w:pPr>
        <w:tabs>
          <w:tab w:val="left" w:pos="851"/>
          <w:tab w:val="left" w:pos="1134"/>
          <w:tab w:val="left" w:pos="1418"/>
          <w:tab w:val="left" w:pos="1701"/>
        </w:tabs>
        <w:jc w:val="both"/>
        <w:rPr>
          <w:sz w:val="22"/>
          <w:szCs w:val="22"/>
          <w:lang w:val="id-ID"/>
        </w:rPr>
      </w:pPr>
      <w:r w:rsidRPr="001166DC">
        <w:rPr>
          <w:sz w:val="22"/>
          <w:szCs w:val="22"/>
          <w:lang w:val="id-ID"/>
        </w:rPr>
        <w:t>0 &lt; C &lt; 0,5</w:t>
      </w:r>
      <w:r w:rsidRPr="001166DC">
        <w:rPr>
          <w:sz w:val="22"/>
          <w:szCs w:val="22"/>
          <w:lang w:val="id-ID"/>
        </w:rPr>
        <w:tab/>
        <w:t xml:space="preserve">: </w:t>
      </w:r>
      <w:r w:rsidR="007866F1" w:rsidRPr="001166DC">
        <w:rPr>
          <w:sz w:val="22"/>
          <w:szCs w:val="22"/>
          <w:lang w:val="id-ID"/>
        </w:rPr>
        <w:t>Tidak ada spesies yang dominan</w:t>
      </w:r>
    </w:p>
    <w:p w14:paraId="49200878" w14:textId="7ABA9F7E" w:rsidR="003E6C1E" w:rsidRPr="001166DC" w:rsidRDefault="003E6C1E" w:rsidP="00BD1A2B">
      <w:pPr>
        <w:tabs>
          <w:tab w:val="left" w:pos="851"/>
          <w:tab w:val="left" w:pos="1134"/>
          <w:tab w:val="left" w:pos="1418"/>
          <w:tab w:val="left" w:pos="1701"/>
        </w:tabs>
        <w:jc w:val="both"/>
        <w:rPr>
          <w:sz w:val="22"/>
          <w:szCs w:val="22"/>
          <w:lang w:val="id-ID"/>
        </w:rPr>
      </w:pPr>
      <w:r w:rsidRPr="001166DC">
        <w:rPr>
          <w:sz w:val="22"/>
          <w:szCs w:val="22"/>
          <w:lang w:val="id-ID"/>
        </w:rPr>
        <w:t>0,5 &lt; C &lt; 1</w:t>
      </w:r>
      <w:r w:rsidRPr="001166DC">
        <w:rPr>
          <w:sz w:val="22"/>
          <w:szCs w:val="22"/>
          <w:lang w:val="id-ID"/>
        </w:rPr>
        <w:tab/>
        <w:t xml:space="preserve">: </w:t>
      </w:r>
      <w:r w:rsidR="007866F1" w:rsidRPr="001166DC">
        <w:rPr>
          <w:sz w:val="22"/>
          <w:szCs w:val="22"/>
          <w:lang w:val="id-ID"/>
        </w:rPr>
        <w:t>Terdapat spesies yang dominan</w:t>
      </w:r>
    </w:p>
    <w:p w14:paraId="1011679B" w14:textId="28CEEB79" w:rsidR="008579D4" w:rsidRPr="001166DC" w:rsidRDefault="007866F1" w:rsidP="00BD1A2B">
      <w:pPr>
        <w:tabs>
          <w:tab w:val="left" w:pos="851"/>
          <w:tab w:val="left" w:pos="1134"/>
          <w:tab w:val="left" w:pos="1418"/>
          <w:tab w:val="left" w:pos="1701"/>
        </w:tabs>
        <w:jc w:val="both"/>
        <w:rPr>
          <w:sz w:val="22"/>
          <w:szCs w:val="22"/>
          <w:lang w:val="id-ID"/>
        </w:rPr>
      </w:pPr>
      <w:r w:rsidRPr="001166DC">
        <w:rPr>
          <w:sz w:val="22"/>
          <w:szCs w:val="22"/>
          <w:lang w:val="id-ID"/>
        </w:rPr>
        <w:t>Semakin tinggi nilai indeks dominansi (C), semakin besar kecenderungan dominasi suatu spesies</w:t>
      </w:r>
      <w:r w:rsidR="003E6C1E" w:rsidRPr="001166DC">
        <w:rPr>
          <w:sz w:val="22"/>
          <w:szCs w:val="22"/>
          <w:lang w:val="id-ID"/>
        </w:rPr>
        <w:t xml:space="preserve">. </w:t>
      </w:r>
    </w:p>
    <w:p w14:paraId="06C050FF" w14:textId="77777777" w:rsidR="00E37BE8" w:rsidRPr="001166DC" w:rsidRDefault="00E37BE8" w:rsidP="00BD1A2B">
      <w:pPr>
        <w:tabs>
          <w:tab w:val="left" w:pos="851"/>
          <w:tab w:val="left" w:pos="1134"/>
          <w:tab w:val="left" w:pos="1418"/>
          <w:tab w:val="left" w:pos="1701"/>
        </w:tabs>
        <w:jc w:val="both"/>
        <w:rPr>
          <w:sz w:val="22"/>
          <w:szCs w:val="22"/>
          <w:lang w:val="id-ID"/>
        </w:rPr>
      </w:pPr>
    </w:p>
    <w:p w14:paraId="1AEFF625" w14:textId="77777777" w:rsidR="008579D4" w:rsidRPr="001166DC" w:rsidRDefault="008579D4" w:rsidP="00BD1A2B">
      <w:pPr>
        <w:widowControl w:val="0"/>
        <w:autoSpaceDE w:val="0"/>
        <w:autoSpaceDN w:val="0"/>
        <w:adjustRightInd w:val="0"/>
        <w:jc w:val="both"/>
        <w:rPr>
          <w:b/>
          <w:sz w:val="22"/>
          <w:szCs w:val="22"/>
          <w:lang w:val="id-ID"/>
        </w:rPr>
      </w:pPr>
      <w:r w:rsidRPr="001166DC">
        <w:rPr>
          <w:b/>
          <w:sz w:val="22"/>
          <w:szCs w:val="22"/>
          <w:lang w:val="id-ID"/>
        </w:rPr>
        <w:t>Prosedur kerja</w:t>
      </w:r>
    </w:p>
    <w:p w14:paraId="02C2A311" w14:textId="252C5734" w:rsidR="00424B06" w:rsidRPr="001166DC" w:rsidRDefault="00A757AC" w:rsidP="00376F92">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Tahapan-tahapan yang dijalankan dalam penelitian ini adalah</w:t>
      </w:r>
      <w:r w:rsidR="000924D4" w:rsidRPr="001166DC">
        <w:rPr>
          <w:sz w:val="22"/>
          <w:szCs w:val="22"/>
          <w:lang w:val="id-ID"/>
        </w:rPr>
        <w:t xml:space="preserve"> yang pertama disiapkan alat &amp; bahan yang dibutuhkan, kemudian dilakukan observasi tempat atau lokasi untuk dijadikan </w:t>
      </w:r>
      <w:r w:rsidR="000924D4" w:rsidRPr="001166DC">
        <w:rPr>
          <w:sz w:val="22"/>
          <w:szCs w:val="22"/>
          <w:lang w:val="id-ID"/>
        </w:rPr>
        <w:t xml:space="preserve">lokasi pengamatan, setelah itu ditetapkan 3 lokasi untuk dijadikan stasiun dengan ukuran masing-masing </w:t>
      </w:r>
      <w:r w:rsidRPr="001166DC">
        <w:rPr>
          <w:sz w:val="22"/>
          <w:szCs w:val="22"/>
          <w:lang w:val="id-ID"/>
        </w:rPr>
        <w:t>3</w:t>
      </w:r>
      <w:r w:rsidR="000924D4" w:rsidRPr="001166DC">
        <w:rPr>
          <w:sz w:val="22"/>
          <w:szCs w:val="22"/>
          <w:lang w:val="id-ID"/>
        </w:rPr>
        <w:t>0</w:t>
      </w:r>
      <w:r w:rsidRPr="001166DC">
        <w:rPr>
          <w:sz w:val="22"/>
          <w:szCs w:val="22"/>
          <w:lang w:val="id-ID"/>
        </w:rPr>
        <w:t xml:space="preserve"> </w:t>
      </w:r>
      <w:r w:rsidR="000924D4" w:rsidRPr="001166DC">
        <w:rPr>
          <w:sz w:val="22"/>
          <w:szCs w:val="22"/>
          <w:lang w:val="id-ID"/>
        </w:rPr>
        <w:t>m</w:t>
      </w:r>
      <w:r w:rsidR="009B2C28" w:rsidRPr="001166DC">
        <w:rPr>
          <w:sz w:val="22"/>
          <w:szCs w:val="22"/>
          <w:lang w:val="id-ID"/>
        </w:rPr>
        <w:t xml:space="preserve"> di setiap stasiunnya, lalu pada masing-masing stasiun dibagi lagi </w:t>
      </w:r>
      <w:r w:rsidR="009B2C28" w:rsidRPr="001166DC">
        <w:rPr>
          <w:color w:val="000000"/>
          <w:sz w:val="22"/>
          <w:szCs w:val="22"/>
          <w:shd w:val="clear" w:color="auto" w:fill="FFFFFF"/>
          <w:lang w:val="id-ID"/>
        </w:rPr>
        <w:t>menjadi</w:t>
      </w:r>
      <w:r w:rsidR="009B2C28" w:rsidRPr="001166DC">
        <w:rPr>
          <w:sz w:val="22"/>
          <w:szCs w:val="22"/>
          <w:lang w:val="id-ID"/>
        </w:rPr>
        <w:t xml:space="preserve"> 3 plot dengan masing-masing plot sebesar 10m</w:t>
      </w:r>
      <w:r w:rsidRPr="001166DC">
        <w:rPr>
          <w:sz w:val="22"/>
          <w:szCs w:val="22"/>
          <w:lang w:val="id-ID"/>
        </w:rPr>
        <w:t xml:space="preserve"> </w:t>
      </w:r>
      <w:r w:rsidR="009B2C28" w:rsidRPr="001166DC">
        <w:rPr>
          <w:sz w:val="22"/>
          <w:szCs w:val="22"/>
          <w:lang w:val="id-ID"/>
        </w:rPr>
        <w:t>x</w:t>
      </w:r>
      <w:r w:rsidRPr="001166DC">
        <w:rPr>
          <w:sz w:val="22"/>
          <w:szCs w:val="22"/>
          <w:lang w:val="id-ID"/>
        </w:rPr>
        <w:t xml:space="preserve"> </w:t>
      </w:r>
      <w:r w:rsidR="009B2C28" w:rsidRPr="001166DC">
        <w:rPr>
          <w:sz w:val="22"/>
          <w:szCs w:val="22"/>
          <w:lang w:val="id-ID"/>
        </w:rPr>
        <w:t xml:space="preserve">10m dengan setiap stasiun dan plotnya diberi tanda tali rapia, setelah itu disetiap plot diberi roti yang disebar sebagai jebakan agar serangga dapat hinggap, selain menggunakan jebakan di masing-masing plot juga dilakukan teknik insectnet dan hand sorting untuk mengumpulkan sampel, kemudian setiap sampel yang didapat diidentifikasi dan dicatat dalam tabel pengamatan. </w:t>
      </w:r>
    </w:p>
    <w:p w14:paraId="7FF66A6F" w14:textId="77777777" w:rsidR="002B5405" w:rsidRPr="001166DC" w:rsidRDefault="002B5405" w:rsidP="00BD1A2B">
      <w:pPr>
        <w:widowControl w:val="0"/>
        <w:autoSpaceDE w:val="0"/>
        <w:autoSpaceDN w:val="0"/>
        <w:adjustRightInd w:val="0"/>
        <w:jc w:val="both"/>
        <w:rPr>
          <w:b/>
          <w:sz w:val="22"/>
          <w:szCs w:val="22"/>
          <w:lang w:val="id-ID"/>
        </w:rPr>
      </w:pPr>
    </w:p>
    <w:p w14:paraId="2B5E2B6D" w14:textId="77777777" w:rsidR="00424B06" w:rsidRPr="001166DC" w:rsidRDefault="00424B06" w:rsidP="00BD1A2B">
      <w:pPr>
        <w:widowControl w:val="0"/>
        <w:autoSpaceDE w:val="0"/>
        <w:autoSpaceDN w:val="0"/>
        <w:adjustRightInd w:val="0"/>
        <w:jc w:val="both"/>
        <w:rPr>
          <w:b/>
          <w:sz w:val="22"/>
          <w:szCs w:val="22"/>
          <w:lang w:val="id-ID"/>
        </w:rPr>
      </w:pPr>
      <w:r w:rsidRPr="001166DC">
        <w:rPr>
          <w:b/>
          <w:sz w:val="22"/>
          <w:szCs w:val="22"/>
          <w:lang w:val="id-ID"/>
        </w:rPr>
        <w:t>Hasil dan pembahasan</w:t>
      </w:r>
    </w:p>
    <w:p w14:paraId="6C306C1B" w14:textId="77777777" w:rsidR="00424B06" w:rsidRPr="001166DC" w:rsidRDefault="00424B06" w:rsidP="00BD1A2B">
      <w:pPr>
        <w:widowControl w:val="0"/>
        <w:autoSpaceDE w:val="0"/>
        <w:autoSpaceDN w:val="0"/>
        <w:adjustRightInd w:val="0"/>
        <w:jc w:val="both"/>
        <w:rPr>
          <w:b/>
          <w:sz w:val="22"/>
          <w:szCs w:val="22"/>
          <w:lang w:val="id-ID"/>
        </w:rPr>
      </w:pPr>
      <w:r w:rsidRPr="001166DC">
        <w:rPr>
          <w:b/>
          <w:sz w:val="22"/>
          <w:szCs w:val="22"/>
          <w:lang w:val="id-ID"/>
        </w:rPr>
        <w:t>Indeks keanekaragaman spesies serangga</w:t>
      </w:r>
    </w:p>
    <w:p w14:paraId="2BF1D088" w14:textId="77777777" w:rsidR="00102834" w:rsidRPr="001166DC" w:rsidRDefault="00D25D1F" w:rsidP="00102834">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Pesisir Peudawa, terdapat sebanyak 2071 serangga yang terbagi dalam 5 Ordo, yaitu Hymenoptera, Lepidoptera, Orthoptera, Odonata, dan Coleoptera</w:t>
      </w:r>
      <w:r w:rsidR="00424B06" w:rsidRPr="001166DC">
        <w:rPr>
          <w:sz w:val="22"/>
          <w:szCs w:val="22"/>
          <w:lang w:val="id-ID"/>
        </w:rPr>
        <w:t xml:space="preserve">. Ordo Hymenoptera terdiri dari 8 spesies yaitu </w:t>
      </w:r>
      <w:r w:rsidR="00424B06" w:rsidRPr="001166DC">
        <w:rPr>
          <w:i/>
          <w:iCs/>
          <w:sz w:val="22"/>
          <w:szCs w:val="22"/>
          <w:lang w:val="id-ID"/>
        </w:rPr>
        <w:t>Anoplolepis gracilipes, Ceratina smaragdula, Lasius niger</w:t>
      </w:r>
      <w:r w:rsidR="00424B06" w:rsidRPr="001166DC">
        <w:rPr>
          <w:sz w:val="22"/>
          <w:szCs w:val="22"/>
          <w:lang w:val="id-ID"/>
        </w:rPr>
        <w:t>,</w:t>
      </w:r>
      <w:r w:rsidR="00424B06" w:rsidRPr="001166DC">
        <w:rPr>
          <w:i/>
          <w:iCs/>
          <w:sz w:val="22"/>
          <w:szCs w:val="22"/>
          <w:lang w:val="id-ID"/>
        </w:rPr>
        <w:t xml:space="preserve"> Oecophylla smaragdina, Paratrechina longicornis</w:t>
      </w:r>
      <w:r w:rsidR="00424B06" w:rsidRPr="001166DC">
        <w:rPr>
          <w:sz w:val="22"/>
          <w:szCs w:val="22"/>
          <w:lang w:val="id-ID"/>
        </w:rPr>
        <w:t xml:space="preserve">, </w:t>
      </w:r>
      <w:r w:rsidR="00424B06" w:rsidRPr="001166DC">
        <w:rPr>
          <w:i/>
          <w:iCs/>
          <w:sz w:val="22"/>
          <w:szCs w:val="22"/>
          <w:lang w:val="id-ID"/>
        </w:rPr>
        <w:t>Solenopsi invicta</w:t>
      </w:r>
      <w:r w:rsidR="00424B06" w:rsidRPr="001166DC">
        <w:rPr>
          <w:sz w:val="22"/>
          <w:szCs w:val="22"/>
          <w:lang w:val="id-ID"/>
        </w:rPr>
        <w:t xml:space="preserve">, </w:t>
      </w:r>
      <w:r w:rsidR="00424B06" w:rsidRPr="001166DC">
        <w:rPr>
          <w:i/>
          <w:iCs/>
          <w:sz w:val="22"/>
          <w:szCs w:val="22"/>
          <w:lang w:val="id-ID"/>
        </w:rPr>
        <w:t xml:space="preserve">Tapinoma sessile, </w:t>
      </w:r>
      <w:r w:rsidR="00424B06" w:rsidRPr="001166DC">
        <w:rPr>
          <w:sz w:val="22"/>
          <w:szCs w:val="22"/>
          <w:lang w:val="id-ID"/>
        </w:rPr>
        <w:t>dan</w:t>
      </w:r>
      <w:r w:rsidR="00424B06" w:rsidRPr="001166DC">
        <w:rPr>
          <w:i/>
          <w:iCs/>
          <w:sz w:val="22"/>
          <w:szCs w:val="22"/>
          <w:lang w:val="id-ID"/>
        </w:rPr>
        <w:t xml:space="preserve"> Vespa affinis. </w:t>
      </w:r>
      <w:r w:rsidR="00424B06" w:rsidRPr="001166DC">
        <w:rPr>
          <w:sz w:val="22"/>
          <w:szCs w:val="22"/>
          <w:lang w:val="id-ID"/>
        </w:rPr>
        <w:t xml:space="preserve">Ordo Lepidoptera terdiri dari dua spesies yaitu </w:t>
      </w:r>
      <w:r w:rsidR="00424B06" w:rsidRPr="001166DC">
        <w:rPr>
          <w:i/>
          <w:iCs/>
          <w:color w:val="202122"/>
          <w:sz w:val="22"/>
          <w:szCs w:val="22"/>
          <w:shd w:val="clear" w:color="auto" w:fill="FFFFFF"/>
          <w:lang w:val="id-ID"/>
        </w:rPr>
        <w:t>Danaus chrysippus</w:t>
      </w:r>
      <w:r w:rsidR="00424B06" w:rsidRPr="001166DC">
        <w:rPr>
          <w:sz w:val="22"/>
          <w:szCs w:val="22"/>
          <w:lang w:val="id-ID"/>
        </w:rPr>
        <w:t xml:space="preserve">, dan </w:t>
      </w:r>
      <w:r w:rsidR="00424B06" w:rsidRPr="001166DC">
        <w:rPr>
          <w:i/>
          <w:iCs/>
          <w:color w:val="202122"/>
          <w:sz w:val="22"/>
          <w:szCs w:val="22"/>
          <w:lang w:val="id-ID"/>
        </w:rPr>
        <w:t>Pieris virginiensis</w:t>
      </w:r>
      <w:r w:rsidR="00424B06" w:rsidRPr="001166DC">
        <w:rPr>
          <w:sz w:val="22"/>
          <w:szCs w:val="22"/>
          <w:lang w:val="id-ID"/>
        </w:rPr>
        <w:t xml:space="preserve">. Ordo Orthoptera terdiri dari tiga spesies yaitu </w:t>
      </w:r>
      <w:r w:rsidR="00424B06" w:rsidRPr="001166DC">
        <w:rPr>
          <w:i/>
          <w:iCs/>
          <w:sz w:val="22"/>
          <w:szCs w:val="22"/>
          <w:lang w:val="id-ID"/>
        </w:rPr>
        <w:t>Gryllus bimaculatus</w:t>
      </w:r>
      <w:r w:rsidR="00424B06" w:rsidRPr="001166DC">
        <w:rPr>
          <w:sz w:val="22"/>
          <w:szCs w:val="22"/>
          <w:lang w:val="id-ID"/>
        </w:rPr>
        <w:t xml:space="preserve">, </w:t>
      </w:r>
      <w:r w:rsidR="00424B06" w:rsidRPr="001166DC">
        <w:rPr>
          <w:i/>
          <w:iCs/>
          <w:color w:val="112000"/>
          <w:sz w:val="22"/>
          <w:szCs w:val="22"/>
          <w:lang w:val="id-ID"/>
        </w:rPr>
        <w:t>Oxya Serville</w:t>
      </w:r>
      <w:r w:rsidR="00424B06" w:rsidRPr="001166DC">
        <w:rPr>
          <w:sz w:val="22"/>
          <w:szCs w:val="22"/>
          <w:lang w:val="id-ID"/>
        </w:rPr>
        <w:t xml:space="preserve">, dan </w:t>
      </w:r>
      <w:r w:rsidR="00424B06" w:rsidRPr="001166DC">
        <w:rPr>
          <w:i/>
          <w:iCs/>
          <w:sz w:val="22"/>
          <w:szCs w:val="22"/>
          <w:lang w:val="id-ID"/>
        </w:rPr>
        <w:t xml:space="preserve">Mantis religiosa. </w:t>
      </w:r>
      <w:r w:rsidR="00424B06" w:rsidRPr="001166DC">
        <w:rPr>
          <w:sz w:val="22"/>
          <w:szCs w:val="22"/>
          <w:lang w:val="id-ID"/>
        </w:rPr>
        <w:t xml:space="preserve">Ordo Odonata terdiri dari satu spesies yaitu </w:t>
      </w:r>
      <w:r w:rsidR="00424B06" w:rsidRPr="001166DC">
        <w:rPr>
          <w:i/>
          <w:iCs/>
          <w:sz w:val="22"/>
          <w:szCs w:val="22"/>
          <w:lang w:val="id-ID"/>
        </w:rPr>
        <w:t xml:space="preserve">Coenagrion puella. </w:t>
      </w:r>
      <w:r w:rsidR="00424B06" w:rsidRPr="001166DC">
        <w:rPr>
          <w:sz w:val="22"/>
          <w:szCs w:val="22"/>
          <w:lang w:val="id-ID"/>
        </w:rPr>
        <w:t xml:space="preserve">Ordo Coleoptera terdiri yaitu empat spesies yaitu </w:t>
      </w:r>
      <w:r w:rsidR="00424B06" w:rsidRPr="001166DC">
        <w:rPr>
          <w:i/>
          <w:iCs/>
          <w:sz w:val="22"/>
          <w:szCs w:val="22"/>
          <w:lang w:val="id-ID"/>
        </w:rPr>
        <w:t xml:space="preserve">Coccinella </w:t>
      </w:r>
      <w:r w:rsidR="00424B06" w:rsidRPr="001166DC">
        <w:rPr>
          <w:sz w:val="22"/>
          <w:szCs w:val="22"/>
          <w:lang w:val="id-ID"/>
        </w:rPr>
        <w:t xml:space="preserve">sp., </w:t>
      </w:r>
      <w:r w:rsidR="00424B06" w:rsidRPr="001166DC">
        <w:rPr>
          <w:i/>
          <w:iCs/>
          <w:sz w:val="22"/>
          <w:szCs w:val="22"/>
          <w:lang w:val="id-ID"/>
        </w:rPr>
        <w:t xml:space="preserve">Lilioceris lilii, Pyrochroa serraticornis, </w:t>
      </w:r>
      <w:r w:rsidR="00424B06" w:rsidRPr="001166DC">
        <w:rPr>
          <w:sz w:val="22"/>
          <w:szCs w:val="22"/>
          <w:lang w:val="id-ID"/>
        </w:rPr>
        <w:t xml:space="preserve">dan </w:t>
      </w:r>
      <w:r w:rsidR="00424B06" w:rsidRPr="001166DC">
        <w:rPr>
          <w:i/>
          <w:iCs/>
          <w:sz w:val="22"/>
          <w:szCs w:val="22"/>
          <w:lang w:val="id-ID"/>
        </w:rPr>
        <w:t xml:space="preserve">Riptortus linearis F. </w:t>
      </w:r>
      <w:r w:rsidR="00424B06" w:rsidRPr="001166DC">
        <w:rPr>
          <w:sz w:val="22"/>
          <w:szCs w:val="22"/>
          <w:lang w:val="id-ID"/>
        </w:rPr>
        <w:t>(Tabel 1)</w:t>
      </w:r>
      <w:r w:rsidR="00102834" w:rsidRPr="001166DC">
        <w:rPr>
          <w:sz w:val="22"/>
          <w:szCs w:val="22"/>
          <w:lang w:val="id-ID"/>
        </w:rPr>
        <w:t>.</w:t>
      </w:r>
    </w:p>
    <w:p w14:paraId="4819FC0B" w14:textId="77777777" w:rsidR="00102834" w:rsidRPr="001166DC" w:rsidRDefault="00102834" w:rsidP="00102834">
      <w:pPr>
        <w:pStyle w:val="NormalWeb"/>
        <w:shd w:val="clear" w:color="auto" w:fill="FFFFFF"/>
        <w:spacing w:before="0" w:beforeAutospacing="0" w:after="0" w:afterAutospacing="0"/>
        <w:jc w:val="both"/>
        <w:rPr>
          <w:sz w:val="22"/>
          <w:szCs w:val="22"/>
          <w:lang w:val="id-ID"/>
        </w:rPr>
        <w:sectPr w:rsidR="00102834" w:rsidRPr="001166DC" w:rsidSect="00102834">
          <w:type w:val="continuous"/>
          <w:pgSz w:w="11894" w:h="16157" w:code="9"/>
          <w:pgMar w:top="1440" w:right="1440" w:bottom="1440" w:left="1440" w:header="851" w:footer="941" w:gutter="0"/>
          <w:cols w:num="2" w:space="432"/>
          <w:docGrid w:linePitch="360"/>
        </w:sectPr>
      </w:pPr>
    </w:p>
    <w:p w14:paraId="1CA1BE33" w14:textId="77777777" w:rsidR="00102834" w:rsidRPr="001166DC" w:rsidRDefault="00102834" w:rsidP="00102834">
      <w:pPr>
        <w:pStyle w:val="NormalWeb"/>
        <w:shd w:val="clear" w:color="auto" w:fill="FFFFFF"/>
        <w:spacing w:before="0" w:beforeAutospacing="0" w:after="0" w:afterAutospacing="0"/>
        <w:jc w:val="both"/>
        <w:rPr>
          <w:sz w:val="22"/>
          <w:szCs w:val="22"/>
          <w:lang w:val="id-ID"/>
        </w:rPr>
      </w:pPr>
    </w:p>
    <w:p w14:paraId="1A355F7D" w14:textId="76D9CD31" w:rsidR="00A90FA8" w:rsidRPr="001166DC" w:rsidRDefault="00A90FA8" w:rsidP="00102834">
      <w:pPr>
        <w:pStyle w:val="NormalWeb"/>
        <w:shd w:val="clear" w:color="auto" w:fill="FFFFFF"/>
        <w:spacing w:before="0" w:beforeAutospacing="0" w:after="0" w:afterAutospacing="0"/>
        <w:jc w:val="center"/>
        <w:rPr>
          <w:sz w:val="20"/>
          <w:szCs w:val="20"/>
          <w:lang w:val="id-ID"/>
        </w:rPr>
      </w:pPr>
      <w:r w:rsidRPr="001166DC">
        <w:rPr>
          <w:b/>
          <w:bCs/>
          <w:sz w:val="20"/>
          <w:szCs w:val="20"/>
          <w:lang w:val="id-ID"/>
        </w:rPr>
        <w:t>Tabel 1.</w:t>
      </w:r>
      <w:r w:rsidRPr="001166DC">
        <w:rPr>
          <w:sz w:val="20"/>
          <w:szCs w:val="20"/>
          <w:lang w:val="id-ID"/>
        </w:rPr>
        <w:t xml:space="preserve"> </w:t>
      </w:r>
      <w:r w:rsidR="00D25D1F" w:rsidRPr="001166DC">
        <w:rPr>
          <w:sz w:val="20"/>
          <w:szCs w:val="20"/>
          <w:lang w:val="id-ID"/>
        </w:rPr>
        <w:t>Serangga yang terdeteksi di wilayah pesisir pantai Peudawa</w:t>
      </w:r>
    </w:p>
    <w:p w14:paraId="5E1D68E9" w14:textId="77777777" w:rsidR="000B7EA7" w:rsidRPr="001166DC" w:rsidRDefault="000B7EA7" w:rsidP="00BD1A2B">
      <w:pPr>
        <w:jc w:val="center"/>
        <w:rPr>
          <w:sz w:val="10"/>
          <w:szCs w:val="10"/>
          <w:lang w:val="id-ID"/>
        </w:rPr>
      </w:pPr>
    </w:p>
    <w:tbl>
      <w:tblPr>
        <w:tblStyle w:val="TableGrid"/>
        <w:tblW w:w="0" w:type="auto"/>
        <w:tblLook w:val="04A0" w:firstRow="1" w:lastRow="0" w:firstColumn="1" w:lastColumn="0" w:noHBand="0" w:noVBand="1"/>
      </w:tblPr>
      <w:tblGrid>
        <w:gridCol w:w="1395"/>
        <w:gridCol w:w="1364"/>
        <w:gridCol w:w="571"/>
        <w:gridCol w:w="560"/>
        <w:gridCol w:w="560"/>
        <w:gridCol w:w="560"/>
        <w:gridCol w:w="560"/>
        <w:gridCol w:w="560"/>
        <w:gridCol w:w="463"/>
        <w:gridCol w:w="560"/>
        <w:gridCol w:w="560"/>
        <w:gridCol w:w="1301"/>
      </w:tblGrid>
      <w:tr w:rsidR="00A90FA8" w:rsidRPr="001166DC" w14:paraId="72CF085F" w14:textId="77777777" w:rsidTr="002748C5">
        <w:trPr>
          <w:tblHeader/>
        </w:trPr>
        <w:tc>
          <w:tcPr>
            <w:tcW w:w="3018" w:type="dxa"/>
            <w:gridSpan w:val="2"/>
            <w:tcBorders>
              <w:left w:val="nil"/>
              <w:bottom w:val="single" w:sz="4" w:space="0" w:color="auto"/>
              <w:right w:val="nil"/>
            </w:tcBorders>
            <w:vAlign w:val="center"/>
          </w:tcPr>
          <w:p w14:paraId="0C9D01D9" w14:textId="77777777" w:rsidR="00A90FA8" w:rsidRPr="001166DC" w:rsidRDefault="00A90FA8" w:rsidP="000B7EA7">
            <w:pPr>
              <w:jc w:val="center"/>
              <w:rPr>
                <w:b/>
                <w:bCs/>
                <w:sz w:val="20"/>
                <w:szCs w:val="20"/>
                <w:lang w:val="id-ID"/>
              </w:rPr>
            </w:pPr>
            <w:r w:rsidRPr="001166DC">
              <w:rPr>
                <w:b/>
                <w:bCs/>
                <w:sz w:val="20"/>
                <w:szCs w:val="20"/>
                <w:lang w:val="id-ID"/>
              </w:rPr>
              <w:t>Sampel</w:t>
            </w:r>
          </w:p>
        </w:tc>
        <w:tc>
          <w:tcPr>
            <w:tcW w:w="5593" w:type="dxa"/>
            <w:gridSpan w:val="9"/>
            <w:tcBorders>
              <w:left w:val="nil"/>
              <w:right w:val="nil"/>
            </w:tcBorders>
            <w:vAlign w:val="center"/>
          </w:tcPr>
          <w:p w14:paraId="7E5CA796" w14:textId="77777777" w:rsidR="00A90FA8" w:rsidRPr="001166DC" w:rsidRDefault="00A90FA8" w:rsidP="000B7EA7">
            <w:pPr>
              <w:jc w:val="center"/>
              <w:rPr>
                <w:b/>
                <w:bCs/>
                <w:sz w:val="20"/>
                <w:szCs w:val="20"/>
                <w:lang w:val="id-ID"/>
              </w:rPr>
            </w:pPr>
            <w:r w:rsidRPr="001166DC">
              <w:rPr>
                <w:b/>
                <w:bCs/>
                <w:sz w:val="20"/>
                <w:szCs w:val="20"/>
                <w:lang w:val="id-ID"/>
              </w:rPr>
              <w:t>Stasiun</w:t>
            </w:r>
          </w:p>
        </w:tc>
        <w:tc>
          <w:tcPr>
            <w:tcW w:w="1845" w:type="dxa"/>
            <w:vMerge w:val="restart"/>
            <w:tcBorders>
              <w:left w:val="nil"/>
              <w:right w:val="nil"/>
            </w:tcBorders>
            <w:vAlign w:val="center"/>
          </w:tcPr>
          <w:p w14:paraId="439629D1" w14:textId="77777777" w:rsidR="00A90FA8" w:rsidRPr="001166DC" w:rsidRDefault="00A90FA8" w:rsidP="000B7EA7">
            <w:pPr>
              <w:jc w:val="center"/>
              <w:rPr>
                <w:b/>
                <w:bCs/>
                <w:sz w:val="20"/>
                <w:szCs w:val="20"/>
                <w:lang w:val="id-ID"/>
              </w:rPr>
            </w:pPr>
            <w:r w:rsidRPr="001166DC">
              <w:rPr>
                <w:b/>
                <w:bCs/>
                <w:sz w:val="20"/>
                <w:szCs w:val="20"/>
                <w:lang w:val="id-ID"/>
              </w:rPr>
              <w:t>Jumlah Individu</w:t>
            </w:r>
          </w:p>
        </w:tc>
      </w:tr>
      <w:tr w:rsidR="00A90FA8" w:rsidRPr="001166DC" w14:paraId="31A8480F" w14:textId="77777777" w:rsidTr="002748C5">
        <w:trPr>
          <w:tblHeader/>
        </w:trPr>
        <w:tc>
          <w:tcPr>
            <w:tcW w:w="1531" w:type="dxa"/>
            <w:vMerge w:val="restart"/>
            <w:tcBorders>
              <w:top w:val="single" w:sz="4" w:space="0" w:color="auto"/>
              <w:left w:val="nil"/>
              <w:bottom w:val="single" w:sz="4" w:space="0" w:color="auto"/>
              <w:right w:val="nil"/>
            </w:tcBorders>
            <w:vAlign w:val="center"/>
          </w:tcPr>
          <w:p w14:paraId="0B810F5D" w14:textId="77777777" w:rsidR="00A90FA8" w:rsidRPr="001166DC" w:rsidRDefault="00A90FA8" w:rsidP="000B7EA7">
            <w:pPr>
              <w:jc w:val="center"/>
              <w:rPr>
                <w:b/>
                <w:bCs/>
                <w:sz w:val="20"/>
                <w:szCs w:val="20"/>
                <w:lang w:val="id-ID"/>
              </w:rPr>
            </w:pPr>
            <w:r w:rsidRPr="001166DC">
              <w:rPr>
                <w:b/>
                <w:bCs/>
                <w:sz w:val="20"/>
                <w:szCs w:val="20"/>
                <w:lang w:val="id-ID"/>
              </w:rPr>
              <w:t>Ordo</w:t>
            </w:r>
          </w:p>
        </w:tc>
        <w:tc>
          <w:tcPr>
            <w:tcW w:w="1487" w:type="dxa"/>
            <w:vMerge w:val="restart"/>
            <w:tcBorders>
              <w:top w:val="single" w:sz="4" w:space="0" w:color="auto"/>
              <w:left w:val="nil"/>
              <w:bottom w:val="single" w:sz="4" w:space="0" w:color="auto"/>
              <w:right w:val="nil"/>
            </w:tcBorders>
            <w:vAlign w:val="center"/>
          </w:tcPr>
          <w:p w14:paraId="71371728" w14:textId="77777777" w:rsidR="00A90FA8" w:rsidRPr="001166DC" w:rsidRDefault="00A90FA8" w:rsidP="000B7EA7">
            <w:pPr>
              <w:jc w:val="center"/>
              <w:rPr>
                <w:b/>
                <w:bCs/>
                <w:sz w:val="20"/>
                <w:szCs w:val="20"/>
                <w:lang w:val="id-ID"/>
              </w:rPr>
            </w:pPr>
            <w:r w:rsidRPr="001166DC">
              <w:rPr>
                <w:b/>
                <w:bCs/>
                <w:sz w:val="20"/>
                <w:szCs w:val="20"/>
                <w:lang w:val="id-ID"/>
              </w:rPr>
              <w:t>Spesies</w:t>
            </w:r>
          </w:p>
        </w:tc>
        <w:tc>
          <w:tcPr>
            <w:tcW w:w="1912" w:type="dxa"/>
            <w:gridSpan w:val="3"/>
            <w:tcBorders>
              <w:left w:val="nil"/>
              <w:right w:val="nil"/>
            </w:tcBorders>
            <w:vAlign w:val="center"/>
          </w:tcPr>
          <w:p w14:paraId="69805875" w14:textId="77777777" w:rsidR="00A90FA8" w:rsidRPr="001166DC" w:rsidRDefault="00A90FA8" w:rsidP="000B7EA7">
            <w:pPr>
              <w:jc w:val="center"/>
              <w:rPr>
                <w:b/>
                <w:bCs/>
                <w:sz w:val="20"/>
                <w:szCs w:val="20"/>
                <w:lang w:val="id-ID"/>
              </w:rPr>
            </w:pPr>
            <w:r w:rsidRPr="001166DC">
              <w:rPr>
                <w:b/>
                <w:bCs/>
                <w:sz w:val="20"/>
                <w:szCs w:val="20"/>
                <w:lang w:val="id-ID"/>
              </w:rPr>
              <w:t>I</w:t>
            </w:r>
          </w:p>
        </w:tc>
        <w:tc>
          <w:tcPr>
            <w:tcW w:w="1887" w:type="dxa"/>
            <w:gridSpan w:val="3"/>
            <w:tcBorders>
              <w:left w:val="nil"/>
              <w:right w:val="nil"/>
            </w:tcBorders>
            <w:vAlign w:val="center"/>
          </w:tcPr>
          <w:p w14:paraId="7BCE7550" w14:textId="77777777" w:rsidR="00A90FA8" w:rsidRPr="001166DC" w:rsidRDefault="00A90FA8" w:rsidP="000B7EA7">
            <w:pPr>
              <w:jc w:val="center"/>
              <w:rPr>
                <w:b/>
                <w:bCs/>
                <w:sz w:val="20"/>
                <w:szCs w:val="20"/>
                <w:lang w:val="id-ID"/>
              </w:rPr>
            </w:pPr>
            <w:r w:rsidRPr="001166DC">
              <w:rPr>
                <w:b/>
                <w:bCs/>
                <w:sz w:val="20"/>
                <w:szCs w:val="20"/>
                <w:lang w:val="id-ID"/>
              </w:rPr>
              <w:t>II</w:t>
            </w:r>
          </w:p>
        </w:tc>
        <w:tc>
          <w:tcPr>
            <w:tcW w:w="1794" w:type="dxa"/>
            <w:gridSpan w:val="3"/>
            <w:tcBorders>
              <w:left w:val="nil"/>
              <w:right w:val="nil"/>
            </w:tcBorders>
            <w:vAlign w:val="center"/>
          </w:tcPr>
          <w:p w14:paraId="3A778515" w14:textId="77777777" w:rsidR="00A90FA8" w:rsidRPr="001166DC" w:rsidRDefault="00A90FA8" w:rsidP="000B7EA7">
            <w:pPr>
              <w:jc w:val="center"/>
              <w:rPr>
                <w:b/>
                <w:bCs/>
                <w:sz w:val="20"/>
                <w:szCs w:val="20"/>
                <w:lang w:val="id-ID"/>
              </w:rPr>
            </w:pPr>
            <w:r w:rsidRPr="001166DC">
              <w:rPr>
                <w:b/>
                <w:bCs/>
                <w:sz w:val="20"/>
                <w:szCs w:val="20"/>
                <w:lang w:val="id-ID"/>
              </w:rPr>
              <w:t>III</w:t>
            </w:r>
          </w:p>
        </w:tc>
        <w:tc>
          <w:tcPr>
            <w:tcW w:w="1845" w:type="dxa"/>
            <w:vMerge/>
            <w:tcBorders>
              <w:left w:val="nil"/>
              <w:right w:val="nil"/>
            </w:tcBorders>
          </w:tcPr>
          <w:p w14:paraId="16395CC2" w14:textId="77777777" w:rsidR="00A90FA8" w:rsidRPr="001166DC" w:rsidRDefault="00A90FA8" w:rsidP="00BD1A2B">
            <w:pPr>
              <w:jc w:val="center"/>
              <w:rPr>
                <w:sz w:val="20"/>
                <w:szCs w:val="20"/>
                <w:lang w:val="id-ID"/>
              </w:rPr>
            </w:pPr>
          </w:p>
        </w:tc>
      </w:tr>
      <w:tr w:rsidR="00A90FA8" w:rsidRPr="001166DC" w14:paraId="29AECB11" w14:textId="77777777" w:rsidTr="002748C5">
        <w:trPr>
          <w:tblHeader/>
        </w:trPr>
        <w:tc>
          <w:tcPr>
            <w:tcW w:w="1531" w:type="dxa"/>
            <w:vMerge/>
            <w:tcBorders>
              <w:top w:val="nil"/>
              <w:left w:val="nil"/>
              <w:bottom w:val="single" w:sz="4" w:space="0" w:color="auto"/>
              <w:right w:val="nil"/>
            </w:tcBorders>
            <w:vAlign w:val="center"/>
          </w:tcPr>
          <w:p w14:paraId="1FE1292A" w14:textId="77777777" w:rsidR="00A90FA8" w:rsidRPr="001166DC" w:rsidRDefault="00A90FA8" w:rsidP="000B7EA7">
            <w:pPr>
              <w:jc w:val="center"/>
              <w:rPr>
                <w:b/>
                <w:bCs/>
                <w:sz w:val="20"/>
                <w:szCs w:val="20"/>
                <w:lang w:val="id-ID"/>
              </w:rPr>
            </w:pPr>
          </w:p>
        </w:tc>
        <w:tc>
          <w:tcPr>
            <w:tcW w:w="1487" w:type="dxa"/>
            <w:vMerge/>
            <w:tcBorders>
              <w:top w:val="nil"/>
              <w:left w:val="nil"/>
              <w:bottom w:val="single" w:sz="4" w:space="0" w:color="auto"/>
              <w:right w:val="nil"/>
            </w:tcBorders>
            <w:vAlign w:val="center"/>
          </w:tcPr>
          <w:p w14:paraId="1BF4EF33" w14:textId="77777777" w:rsidR="00A90FA8" w:rsidRPr="001166DC" w:rsidRDefault="00A90FA8" w:rsidP="000B7EA7">
            <w:pPr>
              <w:jc w:val="center"/>
              <w:rPr>
                <w:b/>
                <w:bCs/>
                <w:sz w:val="20"/>
                <w:szCs w:val="20"/>
                <w:lang w:val="id-ID"/>
              </w:rPr>
            </w:pPr>
          </w:p>
        </w:tc>
        <w:tc>
          <w:tcPr>
            <w:tcW w:w="654" w:type="dxa"/>
            <w:tcBorders>
              <w:left w:val="nil"/>
              <w:bottom w:val="single" w:sz="4" w:space="0" w:color="auto"/>
              <w:right w:val="nil"/>
            </w:tcBorders>
            <w:vAlign w:val="center"/>
          </w:tcPr>
          <w:p w14:paraId="1E89412F" w14:textId="77777777" w:rsidR="00A90FA8" w:rsidRPr="001166DC" w:rsidRDefault="00A90FA8" w:rsidP="000B7EA7">
            <w:pPr>
              <w:jc w:val="center"/>
              <w:rPr>
                <w:b/>
                <w:bCs/>
                <w:sz w:val="20"/>
                <w:szCs w:val="20"/>
                <w:lang w:val="id-ID"/>
              </w:rPr>
            </w:pPr>
            <w:r w:rsidRPr="001166DC">
              <w:rPr>
                <w:b/>
                <w:bCs/>
                <w:sz w:val="20"/>
                <w:szCs w:val="20"/>
                <w:lang w:val="id-ID"/>
              </w:rPr>
              <w:t>1</w:t>
            </w:r>
          </w:p>
        </w:tc>
        <w:tc>
          <w:tcPr>
            <w:tcW w:w="629" w:type="dxa"/>
            <w:tcBorders>
              <w:left w:val="nil"/>
              <w:bottom w:val="single" w:sz="4" w:space="0" w:color="auto"/>
              <w:right w:val="nil"/>
            </w:tcBorders>
            <w:vAlign w:val="center"/>
          </w:tcPr>
          <w:p w14:paraId="129670C2" w14:textId="77777777" w:rsidR="00A90FA8" w:rsidRPr="001166DC" w:rsidRDefault="00A90FA8" w:rsidP="000B7EA7">
            <w:pPr>
              <w:jc w:val="center"/>
              <w:rPr>
                <w:b/>
                <w:bCs/>
                <w:sz w:val="20"/>
                <w:szCs w:val="20"/>
                <w:lang w:val="id-ID"/>
              </w:rPr>
            </w:pPr>
            <w:r w:rsidRPr="001166DC">
              <w:rPr>
                <w:b/>
                <w:bCs/>
                <w:sz w:val="20"/>
                <w:szCs w:val="20"/>
                <w:lang w:val="id-ID"/>
              </w:rPr>
              <w:t>2</w:t>
            </w:r>
          </w:p>
        </w:tc>
        <w:tc>
          <w:tcPr>
            <w:tcW w:w="629" w:type="dxa"/>
            <w:tcBorders>
              <w:left w:val="nil"/>
              <w:bottom w:val="single" w:sz="4" w:space="0" w:color="auto"/>
              <w:right w:val="nil"/>
            </w:tcBorders>
            <w:vAlign w:val="center"/>
          </w:tcPr>
          <w:p w14:paraId="30707D4C" w14:textId="77777777" w:rsidR="00A90FA8" w:rsidRPr="001166DC" w:rsidRDefault="00A90FA8" w:rsidP="000B7EA7">
            <w:pPr>
              <w:jc w:val="center"/>
              <w:rPr>
                <w:b/>
                <w:bCs/>
                <w:sz w:val="20"/>
                <w:szCs w:val="20"/>
                <w:lang w:val="id-ID"/>
              </w:rPr>
            </w:pPr>
            <w:r w:rsidRPr="001166DC">
              <w:rPr>
                <w:b/>
                <w:bCs/>
                <w:sz w:val="20"/>
                <w:szCs w:val="20"/>
                <w:lang w:val="id-ID"/>
              </w:rPr>
              <w:t>3</w:t>
            </w:r>
          </w:p>
        </w:tc>
        <w:tc>
          <w:tcPr>
            <w:tcW w:w="629" w:type="dxa"/>
            <w:tcBorders>
              <w:left w:val="nil"/>
              <w:bottom w:val="single" w:sz="4" w:space="0" w:color="auto"/>
              <w:right w:val="nil"/>
            </w:tcBorders>
            <w:vAlign w:val="center"/>
          </w:tcPr>
          <w:p w14:paraId="668396A3" w14:textId="77777777" w:rsidR="00A90FA8" w:rsidRPr="001166DC" w:rsidRDefault="00A90FA8" w:rsidP="000B7EA7">
            <w:pPr>
              <w:jc w:val="center"/>
              <w:rPr>
                <w:b/>
                <w:bCs/>
                <w:sz w:val="20"/>
                <w:szCs w:val="20"/>
                <w:lang w:val="id-ID"/>
              </w:rPr>
            </w:pPr>
            <w:r w:rsidRPr="001166DC">
              <w:rPr>
                <w:b/>
                <w:bCs/>
                <w:sz w:val="20"/>
                <w:szCs w:val="20"/>
                <w:lang w:val="id-ID"/>
              </w:rPr>
              <w:t>1</w:t>
            </w:r>
          </w:p>
        </w:tc>
        <w:tc>
          <w:tcPr>
            <w:tcW w:w="629" w:type="dxa"/>
            <w:tcBorders>
              <w:left w:val="nil"/>
              <w:bottom w:val="single" w:sz="4" w:space="0" w:color="auto"/>
              <w:right w:val="nil"/>
            </w:tcBorders>
            <w:vAlign w:val="center"/>
          </w:tcPr>
          <w:p w14:paraId="6136D6BC" w14:textId="77777777" w:rsidR="00A90FA8" w:rsidRPr="001166DC" w:rsidRDefault="00A90FA8" w:rsidP="000B7EA7">
            <w:pPr>
              <w:jc w:val="center"/>
              <w:rPr>
                <w:b/>
                <w:bCs/>
                <w:sz w:val="20"/>
                <w:szCs w:val="20"/>
                <w:lang w:val="id-ID"/>
              </w:rPr>
            </w:pPr>
            <w:r w:rsidRPr="001166DC">
              <w:rPr>
                <w:b/>
                <w:bCs/>
                <w:sz w:val="20"/>
                <w:szCs w:val="20"/>
                <w:lang w:val="id-ID"/>
              </w:rPr>
              <w:t>2</w:t>
            </w:r>
          </w:p>
        </w:tc>
        <w:tc>
          <w:tcPr>
            <w:tcW w:w="629" w:type="dxa"/>
            <w:tcBorders>
              <w:left w:val="nil"/>
              <w:bottom w:val="single" w:sz="4" w:space="0" w:color="auto"/>
              <w:right w:val="nil"/>
            </w:tcBorders>
            <w:vAlign w:val="center"/>
          </w:tcPr>
          <w:p w14:paraId="0FD8DD3D" w14:textId="77777777" w:rsidR="00A90FA8" w:rsidRPr="001166DC" w:rsidRDefault="00A90FA8" w:rsidP="000B7EA7">
            <w:pPr>
              <w:jc w:val="center"/>
              <w:rPr>
                <w:b/>
                <w:bCs/>
                <w:sz w:val="20"/>
                <w:szCs w:val="20"/>
                <w:lang w:val="id-ID"/>
              </w:rPr>
            </w:pPr>
            <w:r w:rsidRPr="001166DC">
              <w:rPr>
                <w:b/>
                <w:bCs/>
                <w:sz w:val="20"/>
                <w:szCs w:val="20"/>
                <w:lang w:val="id-ID"/>
              </w:rPr>
              <w:t>3</w:t>
            </w:r>
          </w:p>
        </w:tc>
        <w:tc>
          <w:tcPr>
            <w:tcW w:w="536" w:type="dxa"/>
            <w:tcBorders>
              <w:left w:val="nil"/>
              <w:bottom w:val="single" w:sz="4" w:space="0" w:color="auto"/>
              <w:right w:val="nil"/>
            </w:tcBorders>
            <w:vAlign w:val="center"/>
          </w:tcPr>
          <w:p w14:paraId="0DAC3911" w14:textId="77777777" w:rsidR="00A90FA8" w:rsidRPr="001166DC" w:rsidRDefault="00A90FA8" w:rsidP="000B7EA7">
            <w:pPr>
              <w:jc w:val="center"/>
              <w:rPr>
                <w:b/>
                <w:bCs/>
                <w:sz w:val="20"/>
                <w:szCs w:val="20"/>
                <w:lang w:val="id-ID"/>
              </w:rPr>
            </w:pPr>
            <w:r w:rsidRPr="001166DC">
              <w:rPr>
                <w:b/>
                <w:bCs/>
                <w:sz w:val="20"/>
                <w:szCs w:val="20"/>
                <w:lang w:val="id-ID"/>
              </w:rPr>
              <w:t>1</w:t>
            </w:r>
          </w:p>
        </w:tc>
        <w:tc>
          <w:tcPr>
            <w:tcW w:w="629" w:type="dxa"/>
            <w:tcBorders>
              <w:left w:val="nil"/>
              <w:bottom w:val="single" w:sz="4" w:space="0" w:color="auto"/>
              <w:right w:val="nil"/>
            </w:tcBorders>
            <w:vAlign w:val="center"/>
          </w:tcPr>
          <w:p w14:paraId="2315F4BB" w14:textId="77777777" w:rsidR="00A90FA8" w:rsidRPr="001166DC" w:rsidRDefault="00A90FA8" w:rsidP="000B7EA7">
            <w:pPr>
              <w:jc w:val="center"/>
              <w:rPr>
                <w:b/>
                <w:bCs/>
                <w:sz w:val="20"/>
                <w:szCs w:val="20"/>
                <w:lang w:val="id-ID"/>
              </w:rPr>
            </w:pPr>
            <w:r w:rsidRPr="001166DC">
              <w:rPr>
                <w:b/>
                <w:bCs/>
                <w:sz w:val="20"/>
                <w:szCs w:val="20"/>
                <w:lang w:val="id-ID"/>
              </w:rPr>
              <w:t>2</w:t>
            </w:r>
          </w:p>
        </w:tc>
        <w:tc>
          <w:tcPr>
            <w:tcW w:w="629" w:type="dxa"/>
            <w:tcBorders>
              <w:left w:val="nil"/>
              <w:bottom w:val="single" w:sz="4" w:space="0" w:color="auto"/>
              <w:right w:val="nil"/>
            </w:tcBorders>
            <w:vAlign w:val="center"/>
          </w:tcPr>
          <w:p w14:paraId="1C5A5C37" w14:textId="77777777" w:rsidR="00A90FA8" w:rsidRPr="001166DC" w:rsidRDefault="00A90FA8" w:rsidP="000B7EA7">
            <w:pPr>
              <w:jc w:val="center"/>
              <w:rPr>
                <w:b/>
                <w:bCs/>
                <w:sz w:val="20"/>
                <w:szCs w:val="20"/>
                <w:lang w:val="id-ID"/>
              </w:rPr>
            </w:pPr>
            <w:r w:rsidRPr="001166DC">
              <w:rPr>
                <w:b/>
                <w:bCs/>
                <w:sz w:val="20"/>
                <w:szCs w:val="20"/>
                <w:lang w:val="id-ID"/>
              </w:rPr>
              <w:t>3</w:t>
            </w:r>
          </w:p>
        </w:tc>
        <w:tc>
          <w:tcPr>
            <w:tcW w:w="1845" w:type="dxa"/>
            <w:vMerge/>
            <w:tcBorders>
              <w:left w:val="nil"/>
              <w:bottom w:val="single" w:sz="4" w:space="0" w:color="auto"/>
              <w:right w:val="nil"/>
            </w:tcBorders>
          </w:tcPr>
          <w:p w14:paraId="519058E3" w14:textId="77777777" w:rsidR="00A90FA8" w:rsidRPr="001166DC" w:rsidRDefault="00A90FA8" w:rsidP="00BD1A2B">
            <w:pPr>
              <w:jc w:val="center"/>
              <w:rPr>
                <w:sz w:val="20"/>
                <w:szCs w:val="20"/>
                <w:lang w:val="id-ID"/>
              </w:rPr>
            </w:pPr>
          </w:p>
        </w:tc>
      </w:tr>
      <w:tr w:rsidR="00A90FA8" w:rsidRPr="001166DC" w14:paraId="5E5C52C7" w14:textId="77777777" w:rsidTr="00A90FA8">
        <w:tc>
          <w:tcPr>
            <w:tcW w:w="1531" w:type="dxa"/>
            <w:vMerge w:val="restart"/>
            <w:tcBorders>
              <w:top w:val="single" w:sz="4" w:space="0" w:color="auto"/>
              <w:left w:val="nil"/>
              <w:bottom w:val="nil"/>
              <w:right w:val="nil"/>
            </w:tcBorders>
          </w:tcPr>
          <w:p w14:paraId="31B11368" w14:textId="77777777" w:rsidR="00A90FA8" w:rsidRPr="001166DC" w:rsidRDefault="00A90FA8" w:rsidP="00BD1A2B">
            <w:pPr>
              <w:rPr>
                <w:sz w:val="20"/>
                <w:szCs w:val="20"/>
                <w:lang w:val="id-ID"/>
              </w:rPr>
            </w:pPr>
            <w:r w:rsidRPr="001166DC">
              <w:rPr>
                <w:sz w:val="20"/>
                <w:szCs w:val="20"/>
                <w:lang w:val="id-ID"/>
              </w:rPr>
              <w:t>Hymenoptera</w:t>
            </w:r>
          </w:p>
        </w:tc>
        <w:tc>
          <w:tcPr>
            <w:tcW w:w="1487" w:type="dxa"/>
            <w:tcBorders>
              <w:top w:val="single" w:sz="4" w:space="0" w:color="auto"/>
              <w:left w:val="nil"/>
              <w:bottom w:val="nil"/>
              <w:right w:val="nil"/>
            </w:tcBorders>
          </w:tcPr>
          <w:p w14:paraId="71425A84" w14:textId="77777777" w:rsidR="00A90FA8" w:rsidRPr="001166DC" w:rsidRDefault="00A90FA8" w:rsidP="00BD1A2B">
            <w:pPr>
              <w:rPr>
                <w:sz w:val="20"/>
                <w:szCs w:val="20"/>
                <w:lang w:val="id-ID"/>
              </w:rPr>
            </w:pPr>
            <w:r w:rsidRPr="001166DC">
              <w:rPr>
                <w:i/>
                <w:iCs/>
                <w:sz w:val="20"/>
                <w:szCs w:val="20"/>
                <w:lang w:val="id-ID"/>
              </w:rPr>
              <w:t>Anoplolepis gracilipes</w:t>
            </w:r>
          </w:p>
        </w:tc>
        <w:tc>
          <w:tcPr>
            <w:tcW w:w="654" w:type="dxa"/>
            <w:tcBorders>
              <w:top w:val="single" w:sz="4" w:space="0" w:color="auto"/>
              <w:left w:val="nil"/>
              <w:bottom w:val="nil"/>
              <w:right w:val="nil"/>
            </w:tcBorders>
          </w:tcPr>
          <w:p w14:paraId="19975CB6" w14:textId="77777777" w:rsidR="00A90FA8" w:rsidRPr="001166DC" w:rsidRDefault="00A90FA8" w:rsidP="00BD1A2B">
            <w:pPr>
              <w:jc w:val="center"/>
              <w:rPr>
                <w:sz w:val="20"/>
                <w:szCs w:val="20"/>
                <w:lang w:val="id-ID"/>
              </w:rPr>
            </w:pPr>
            <w:r w:rsidRPr="001166DC">
              <w:rPr>
                <w:sz w:val="20"/>
                <w:szCs w:val="20"/>
                <w:lang w:val="id-ID"/>
              </w:rPr>
              <w:t>77</w:t>
            </w:r>
          </w:p>
        </w:tc>
        <w:tc>
          <w:tcPr>
            <w:tcW w:w="629" w:type="dxa"/>
            <w:tcBorders>
              <w:top w:val="single" w:sz="4" w:space="0" w:color="auto"/>
              <w:left w:val="nil"/>
              <w:bottom w:val="nil"/>
              <w:right w:val="nil"/>
            </w:tcBorders>
          </w:tcPr>
          <w:p w14:paraId="5ECC752D" w14:textId="77777777" w:rsidR="00A90FA8" w:rsidRPr="001166DC" w:rsidRDefault="00A90FA8" w:rsidP="00BD1A2B">
            <w:pPr>
              <w:jc w:val="center"/>
              <w:rPr>
                <w:sz w:val="20"/>
                <w:szCs w:val="20"/>
                <w:lang w:val="id-ID"/>
              </w:rPr>
            </w:pPr>
            <w:r w:rsidRPr="001166DC">
              <w:rPr>
                <w:sz w:val="20"/>
                <w:szCs w:val="20"/>
                <w:lang w:val="id-ID"/>
              </w:rPr>
              <w:t>70</w:t>
            </w:r>
          </w:p>
        </w:tc>
        <w:tc>
          <w:tcPr>
            <w:tcW w:w="629" w:type="dxa"/>
            <w:tcBorders>
              <w:top w:val="single" w:sz="4" w:space="0" w:color="auto"/>
              <w:left w:val="nil"/>
              <w:bottom w:val="nil"/>
              <w:right w:val="nil"/>
            </w:tcBorders>
          </w:tcPr>
          <w:p w14:paraId="64B82EFD" w14:textId="77777777" w:rsidR="00A90FA8" w:rsidRPr="001166DC" w:rsidRDefault="00A90FA8" w:rsidP="00BD1A2B">
            <w:pPr>
              <w:jc w:val="center"/>
              <w:rPr>
                <w:sz w:val="20"/>
                <w:szCs w:val="20"/>
                <w:lang w:val="id-ID"/>
              </w:rPr>
            </w:pPr>
            <w:r w:rsidRPr="001166DC">
              <w:rPr>
                <w:sz w:val="20"/>
                <w:szCs w:val="20"/>
                <w:lang w:val="id-ID"/>
              </w:rPr>
              <w:t>70</w:t>
            </w:r>
          </w:p>
        </w:tc>
        <w:tc>
          <w:tcPr>
            <w:tcW w:w="629" w:type="dxa"/>
            <w:tcBorders>
              <w:top w:val="single" w:sz="4" w:space="0" w:color="auto"/>
              <w:left w:val="nil"/>
              <w:bottom w:val="nil"/>
              <w:right w:val="nil"/>
            </w:tcBorders>
          </w:tcPr>
          <w:p w14:paraId="08EF927B" w14:textId="77777777" w:rsidR="00A90FA8" w:rsidRPr="001166DC" w:rsidRDefault="00A90FA8" w:rsidP="00BD1A2B">
            <w:pPr>
              <w:jc w:val="center"/>
              <w:rPr>
                <w:sz w:val="20"/>
                <w:szCs w:val="20"/>
                <w:lang w:val="id-ID"/>
              </w:rPr>
            </w:pPr>
            <w:r w:rsidRPr="001166DC">
              <w:rPr>
                <w:sz w:val="20"/>
                <w:szCs w:val="20"/>
                <w:lang w:val="id-ID"/>
              </w:rPr>
              <w:t>90</w:t>
            </w:r>
          </w:p>
        </w:tc>
        <w:tc>
          <w:tcPr>
            <w:tcW w:w="629" w:type="dxa"/>
            <w:tcBorders>
              <w:top w:val="single" w:sz="4" w:space="0" w:color="auto"/>
              <w:left w:val="nil"/>
              <w:bottom w:val="nil"/>
              <w:right w:val="nil"/>
            </w:tcBorders>
          </w:tcPr>
          <w:p w14:paraId="69D321BE" w14:textId="77777777" w:rsidR="00A90FA8" w:rsidRPr="001166DC" w:rsidRDefault="00A90FA8" w:rsidP="00BD1A2B">
            <w:pPr>
              <w:jc w:val="center"/>
              <w:rPr>
                <w:sz w:val="20"/>
                <w:szCs w:val="20"/>
                <w:lang w:val="id-ID"/>
              </w:rPr>
            </w:pPr>
            <w:r w:rsidRPr="001166DC">
              <w:rPr>
                <w:sz w:val="20"/>
                <w:szCs w:val="20"/>
                <w:lang w:val="id-ID"/>
              </w:rPr>
              <w:t>78</w:t>
            </w:r>
          </w:p>
        </w:tc>
        <w:tc>
          <w:tcPr>
            <w:tcW w:w="629" w:type="dxa"/>
            <w:tcBorders>
              <w:top w:val="single" w:sz="4" w:space="0" w:color="auto"/>
              <w:left w:val="nil"/>
              <w:bottom w:val="nil"/>
              <w:right w:val="nil"/>
            </w:tcBorders>
          </w:tcPr>
          <w:p w14:paraId="63C2648A" w14:textId="77777777" w:rsidR="00A90FA8" w:rsidRPr="001166DC" w:rsidRDefault="00A90FA8" w:rsidP="00BD1A2B">
            <w:pPr>
              <w:jc w:val="center"/>
              <w:rPr>
                <w:sz w:val="20"/>
                <w:szCs w:val="20"/>
                <w:lang w:val="id-ID"/>
              </w:rPr>
            </w:pPr>
            <w:r w:rsidRPr="001166DC">
              <w:rPr>
                <w:sz w:val="20"/>
                <w:szCs w:val="20"/>
                <w:lang w:val="id-ID"/>
              </w:rPr>
              <w:t>98</w:t>
            </w:r>
          </w:p>
        </w:tc>
        <w:tc>
          <w:tcPr>
            <w:tcW w:w="536" w:type="dxa"/>
            <w:tcBorders>
              <w:top w:val="single" w:sz="4" w:space="0" w:color="auto"/>
              <w:left w:val="nil"/>
              <w:bottom w:val="nil"/>
              <w:right w:val="nil"/>
            </w:tcBorders>
          </w:tcPr>
          <w:p w14:paraId="3397FF44" w14:textId="77777777" w:rsidR="00A90FA8" w:rsidRPr="001166DC" w:rsidRDefault="00A90FA8" w:rsidP="00BD1A2B">
            <w:pPr>
              <w:jc w:val="center"/>
              <w:rPr>
                <w:sz w:val="20"/>
                <w:szCs w:val="20"/>
                <w:lang w:val="id-ID"/>
              </w:rPr>
            </w:pPr>
            <w:r w:rsidRPr="001166DC">
              <w:rPr>
                <w:sz w:val="20"/>
                <w:szCs w:val="20"/>
                <w:lang w:val="id-ID"/>
              </w:rPr>
              <w:t>23</w:t>
            </w:r>
          </w:p>
        </w:tc>
        <w:tc>
          <w:tcPr>
            <w:tcW w:w="629" w:type="dxa"/>
            <w:tcBorders>
              <w:top w:val="single" w:sz="4" w:space="0" w:color="auto"/>
              <w:left w:val="nil"/>
              <w:bottom w:val="nil"/>
              <w:right w:val="nil"/>
            </w:tcBorders>
          </w:tcPr>
          <w:p w14:paraId="69289437" w14:textId="77777777" w:rsidR="00A90FA8" w:rsidRPr="001166DC" w:rsidRDefault="00A90FA8" w:rsidP="00BD1A2B">
            <w:pPr>
              <w:jc w:val="center"/>
              <w:rPr>
                <w:sz w:val="20"/>
                <w:szCs w:val="20"/>
                <w:lang w:val="id-ID"/>
              </w:rPr>
            </w:pPr>
            <w:r w:rsidRPr="001166DC">
              <w:rPr>
                <w:sz w:val="20"/>
                <w:szCs w:val="20"/>
                <w:lang w:val="id-ID"/>
              </w:rPr>
              <w:t>42</w:t>
            </w:r>
          </w:p>
        </w:tc>
        <w:tc>
          <w:tcPr>
            <w:tcW w:w="629" w:type="dxa"/>
            <w:tcBorders>
              <w:top w:val="single" w:sz="4" w:space="0" w:color="auto"/>
              <w:left w:val="nil"/>
              <w:bottom w:val="nil"/>
              <w:right w:val="nil"/>
            </w:tcBorders>
          </w:tcPr>
          <w:p w14:paraId="54CAEAE1" w14:textId="77777777" w:rsidR="00A90FA8" w:rsidRPr="001166DC" w:rsidRDefault="00A90FA8" w:rsidP="00BD1A2B">
            <w:pPr>
              <w:jc w:val="center"/>
              <w:rPr>
                <w:sz w:val="20"/>
                <w:szCs w:val="20"/>
                <w:lang w:val="id-ID"/>
              </w:rPr>
            </w:pPr>
            <w:r w:rsidRPr="001166DC">
              <w:rPr>
                <w:sz w:val="20"/>
                <w:szCs w:val="20"/>
                <w:lang w:val="id-ID"/>
              </w:rPr>
              <w:t>57</w:t>
            </w:r>
          </w:p>
        </w:tc>
        <w:tc>
          <w:tcPr>
            <w:tcW w:w="1845" w:type="dxa"/>
            <w:tcBorders>
              <w:top w:val="single" w:sz="4" w:space="0" w:color="auto"/>
              <w:left w:val="nil"/>
              <w:bottom w:val="nil"/>
              <w:right w:val="nil"/>
            </w:tcBorders>
          </w:tcPr>
          <w:p w14:paraId="07A19EF8" w14:textId="77777777" w:rsidR="00A90FA8" w:rsidRPr="001166DC" w:rsidRDefault="00A90FA8" w:rsidP="00BD1A2B">
            <w:pPr>
              <w:jc w:val="center"/>
              <w:rPr>
                <w:sz w:val="20"/>
                <w:szCs w:val="20"/>
                <w:lang w:val="id-ID"/>
              </w:rPr>
            </w:pPr>
            <w:r w:rsidRPr="001166DC">
              <w:rPr>
                <w:sz w:val="20"/>
                <w:szCs w:val="20"/>
                <w:lang w:val="id-ID"/>
              </w:rPr>
              <w:t>605</w:t>
            </w:r>
          </w:p>
        </w:tc>
      </w:tr>
      <w:tr w:rsidR="00A90FA8" w:rsidRPr="001166DC" w14:paraId="7060A87F" w14:textId="77777777" w:rsidTr="003E6C1E">
        <w:tc>
          <w:tcPr>
            <w:tcW w:w="1531" w:type="dxa"/>
            <w:vMerge/>
            <w:tcBorders>
              <w:top w:val="nil"/>
              <w:left w:val="nil"/>
              <w:bottom w:val="nil"/>
              <w:right w:val="nil"/>
            </w:tcBorders>
          </w:tcPr>
          <w:p w14:paraId="16E08F76" w14:textId="77777777" w:rsidR="00A90FA8" w:rsidRPr="001166DC" w:rsidRDefault="00A90FA8" w:rsidP="00BD1A2B">
            <w:pPr>
              <w:rPr>
                <w:sz w:val="20"/>
                <w:szCs w:val="20"/>
                <w:lang w:val="id-ID"/>
              </w:rPr>
            </w:pPr>
          </w:p>
        </w:tc>
        <w:tc>
          <w:tcPr>
            <w:tcW w:w="1487" w:type="dxa"/>
            <w:tcBorders>
              <w:top w:val="nil"/>
              <w:left w:val="nil"/>
              <w:bottom w:val="nil"/>
              <w:right w:val="nil"/>
            </w:tcBorders>
          </w:tcPr>
          <w:p w14:paraId="3FEC5C50" w14:textId="77777777" w:rsidR="00A90FA8" w:rsidRPr="001166DC" w:rsidRDefault="00A90FA8" w:rsidP="00BD1A2B">
            <w:pPr>
              <w:rPr>
                <w:i/>
                <w:iCs/>
                <w:sz w:val="20"/>
                <w:szCs w:val="20"/>
                <w:lang w:val="id-ID"/>
              </w:rPr>
            </w:pPr>
            <w:r w:rsidRPr="001166DC">
              <w:rPr>
                <w:i/>
                <w:iCs/>
                <w:sz w:val="20"/>
                <w:szCs w:val="20"/>
                <w:lang w:val="id-ID"/>
              </w:rPr>
              <w:t>Ceratina smaragdula</w:t>
            </w:r>
          </w:p>
        </w:tc>
        <w:tc>
          <w:tcPr>
            <w:tcW w:w="654" w:type="dxa"/>
            <w:tcBorders>
              <w:top w:val="nil"/>
              <w:left w:val="nil"/>
              <w:bottom w:val="nil"/>
              <w:right w:val="nil"/>
            </w:tcBorders>
          </w:tcPr>
          <w:p w14:paraId="699E369C" w14:textId="77777777" w:rsidR="00A90FA8" w:rsidRPr="001166DC" w:rsidRDefault="00A90FA8" w:rsidP="00BD1A2B">
            <w:pPr>
              <w:jc w:val="center"/>
              <w:rPr>
                <w:sz w:val="20"/>
                <w:szCs w:val="20"/>
                <w:lang w:val="id-ID"/>
              </w:rPr>
            </w:pPr>
            <w:r w:rsidRPr="001166DC">
              <w:rPr>
                <w:sz w:val="20"/>
                <w:szCs w:val="20"/>
                <w:lang w:val="id-ID"/>
              </w:rPr>
              <w:t>2</w:t>
            </w:r>
          </w:p>
        </w:tc>
        <w:tc>
          <w:tcPr>
            <w:tcW w:w="629" w:type="dxa"/>
            <w:tcBorders>
              <w:top w:val="nil"/>
              <w:left w:val="nil"/>
              <w:bottom w:val="nil"/>
              <w:right w:val="nil"/>
            </w:tcBorders>
          </w:tcPr>
          <w:p w14:paraId="75A1FECC" w14:textId="77777777" w:rsidR="00A90FA8" w:rsidRPr="001166DC" w:rsidRDefault="00A90FA8" w:rsidP="00BD1A2B">
            <w:pPr>
              <w:jc w:val="center"/>
              <w:rPr>
                <w:sz w:val="20"/>
                <w:szCs w:val="20"/>
                <w:lang w:val="id-ID"/>
              </w:rPr>
            </w:pPr>
            <w:r w:rsidRPr="001166DC">
              <w:rPr>
                <w:sz w:val="20"/>
                <w:szCs w:val="20"/>
                <w:lang w:val="id-ID"/>
              </w:rPr>
              <w:t>1</w:t>
            </w:r>
          </w:p>
        </w:tc>
        <w:tc>
          <w:tcPr>
            <w:tcW w:w="629" w:type="dxa"/>
            <w:tcBorders>
              <w:top w:val="nil"/>
              <w:left w:val="nil"/>
              <w:bottom w:val="nil"/>
              <w:right w:val="nil"/>
            </w:tcBorders>
          </w:tcPr>
          <w:p w14:paraId="62B8C92D" w14:textId="77777777" w:rsidR="00A90FA8" w:rsidRPr="001166DC" w:rsidRDefault="00A90FA8" w:rsidP="00BD1A2B">
            <w:pPr>
              <w:jc w:val="center"/>
              <w:rPr>
                <w:sz w:val="20"/>
                <w:szCs w:val="20"/>
                <w:lang w:val="id-ID"/>
              </w:rPr>
            </w:pPr>
            <w:r w:rsidRPr="001166DC">
              <w:rPr>
                <w:sz w:val="20"/>
                <w:szCs w:val="20"/>
                <w:lang w:val="id-ID"/>
              </w:rPr>
              <w:t>1</w:t>
            </w:r>
          </w:p>
        </w:tc>
        <w:tc>
          <w:tcPr>
            <w:tcW w:w="629" w:type="dxa"/>
            <w:tcBorders>
              <w:top w:val="nil"/>
              <w:left w:val="nil"/>
              <w:bottom w:val="nil"/>
              <w:right w:val="nil"/>
            </w:tcBorders>
          </w:tcPr>
          <w:p w14:paraId="660AA0EE" w14:textId="77777777" w:rsidR="00A90FA8" w:rsidRPr="001166DC" w:rsidRDefault="00A90FA8" w:rsidP="00BD1A2B">
            <w:pPr>
              <w:jc w:val="center"/>
              <w:rPr>
                <w:sz w:val="20"/>
                <w:szCs w:val="20"/>
                <w:lang w:val="id-ID"/>
              </w:rPr>
            </w:pPr>
            <w:r w:rsidRPr="001166DC">
              <w:rPr>
                <w:sz w:val="20"/>
                <w:szCs w:val="20"/>
                <w:lang w:val="id-ID"/>
              </w:rPr>
              <w:t>6</w:t>
            </w:r>
          </w:p>
        </w:tc>
        <w:tc>
          <w:tcPr>
            <w:tcW w:w="629" w:type="dxa"/>
            <w:tcBorders>
              <w:top w:val="nil"/>
              <w:left w:val="nil"/>
              <w:bottom w:val="nil"/>
              <w:right w:val="nil"/>
            </w:tcBorders>
          </w:tcPr>
          <w:p w14:paraId="40CCC5A5" w14:textId="77777777" w:rsidR="00A90FA8" w:rsidRPr="001166DC" w:rsidRDefault="00A90FA8" w:rsidP="00BD1A2B">
            <w:pPr>
              <w:jc w:val="center"/>
              <w:rPr>
                <w:sz w:val="20"/>
                <w:szCs w:val="20"/>
                <w:lang w:val="id-ID"/>
              </w:rPr>
            </w:pPr>
            <w:r w:rsidRPr="001166DC">
              <w:rPr>
                <w:sz w:val="20"/>
                <w:szCs w:val="20"/>
                <w:lang w:val="id-ID"/>
              </w:rPr>
              <w:t>4</w:t>
            </w:r>
          </w:p>
        </w:tc>
        <w:tc>
          <w:tcPr>
            <w:tcW w:w="629" w:type="dxa"/>
            <w:tcBorders>
              <w:top w:val="nil"/>
              <w:left w:val="nil"/>
              <w:bottom w:val="nil"/>
              <w:right w:val="nil"/>
            </w:tcBorders>
          </w:tcPr>
          <w:p w14:paraId="0AC71619" w14:textId="77777777" w:rsidR="00A90FA8" w:rsidRPr="001166DC" w:rsidRDefault="00A90FA8" w:rsidP="00BD1A2B">
            <w:pPr>
              <w:jc w:val="center"/>
              <w:rPr>
                <w:sz w:val="20"/>
                <w:szCs w:val="20"/>
                <w:lang w:val="id-ID"/>
              </w:rPr>
            </w:pPr>
            <w:r w:rsidRPr="001166DC">
              <w:rPr>
                <w:sz w:val="20"/>
                <w:szCs w:val="20"/>
                <w:lang w:val="id-ID"/>
              </w:rPr>
              <w:t>9</w:t>
            </w:r>
          </w:p>
        </w:tc>
        <w:tc>
          <w:tcPr>
            <w:tcW w:w="536" w:type="dxa"/>
            <w:tcBorders>
              <w:top w:val="nil"/>
              <w:left w:val="nil"/>
              <w:bottom w:val="nil"/>
              <w:right w:val="nil"/>
            </w:tcBorders>
          </w:tcPr>
          <w:p w14:paraId="12A777AE"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3DA70356" w14:textId="77777777" w:rsidR="00A90FA8" w:rsidRPr="001166DC" w:rsidRDefault="00A90FA8" w:rsidP="00BD1A2B">
            <w:pPr>
              <w:jc w:val="center"/>
              <w:rPr>
                <w:sz w:val="20"/>
                <w:szCs w:val="20"/>
                <w:lang w:val="id-ID"/>
              </w:rPr>
            </w:pPr>
            <w:r w:rsidRPr="001166DC">
              <w:rPr>
                <w:sz w:val="20"/>
                <w:szCs w:val="20"/>
                <w:lang w:val="id-ID"/>
              </w:rPr>
              <w:t>2</w:t>
            </w:r>
          </w:p>
        </w:tc>
        <w:tc>
          <w:tcPr>
            <w:tcW w:w="629" w:type="dxa"/>
            <w:tcBorders>
              <w:top w:val="nil"/>
              <w:left w:val="nil"/>
              <w:bottom w:val="nil"/>
              <w:right w:val="nil"/>
            </w:tcBorders>
          </w:tcPr>
          <w:p w14:paraId="4B37CBC4" w14:textId="77777777" w:rsidR="00A90FA8" w:rsidRPr="001166DC" w:rsidRDefault="00A90FA8" w:rsidP="00BD1A2B">
            <w:pPr>
              <w:jc w:val="center"/>
              <w:rPr>
                <w:sz w:val="20"/>
                <w:szCs w:val="20"/>
                <w:lang w:val="id-ID"/>
              </w:rPr>
            </w:pPr>
            <w:r w:rsidRPr="001166DC">
              <w:rPr>
                <w:sz w:val="20"/>
                <w:szCs w:val="20"/>
                <w:lang w:val="id-ID"/>
              </w:rPr>
              <w:t>4</w:t>
            </w:r>
          </w:p>
        </w:tc>
        <w:tc>
          <w:tcPr>
            <w:tcW w:w="1845" w:type="dxa"/>
            <w:tcBorders>
              <w:top w:val="nil"/>
              <w:left w:val="nil"/>
              <w:bottom w:val="nil"/>
              <w:right w:val="nil"/>
            </w:tcBorders>
          </w:tcPr>
          <w:p w14:paraId="3690E9A8" w14:textId="77777777" w:rsidR="00A90FA8" w:rsidRPr="001166DC" w:rsidRDefault="00A90FA8" w:rsidP="00BD1A2B">
            <w:pPr>
              <w:jc w:val="center"/>
              <w:rPr>
                <w:sz w:val="20"/>
                <w:szCs w:val="20"/>
                <w:lang w:val="id-ID"/>
              </w:rPr>
            </w:pPr>
            <w:r w:rsidRPr="001166DC">
              <w:rPr>
                <w:sz w:val="20"/>
                <w:szCs w:val="20"/>
                <w:lang w:val="id-ID"/>
              </w:rPr>
              <w:t>29</w:t>
            </w:r>
          </w:p>
        </w:tc>
      </w:tr>
      <w:tr w:rsidR="00A90FA8" w:rsidRPr="001166DC" w14:paraId="0B3546F5" w14:textId="77777777" w:rsidTr="000B7EA7">
        <w:trPr>
          <w:trHeight w:val="95"/>
        </w:trPr>
        <w:tc>
          <w:tcPr>
            <w:tcW w:w="1531" w:type="dxa"/>
            <w:vMerge/>
            <w:tcBorders>
              <w:top w:val="nil"/>
              <w:left w:val="nil"/>
              <w:bottom w:val="nil"/>
              <w:right w:val="nil"/>
            </w:tcBorders>
          </w:tcPr>
          <w:p w14:paraId="472D0181" w14:textId="77777777" w:rsidR="00A90FA8" w:rsidRPr="001166DC" w:rsidRDefault="00A90FA8" w:rsidP="00BD1A2B">
            <w:pPr>
              <w:rPr>
                <w:sz w:val="20"/>
                <w:szCs w:val="20"/>
                <w:lang w:val="id-ID"/>
              </w:rPr>
            </w:pPr>
          </w:p>
        </w:tc>
        <w:tc>
          <w:tcPr>
            <w:tcW w:w="1487" w:type="dxa"/>
            <w:tcBorders>
              <w:top w:val="nil"/>
              <w:left w:val="nil"/>
              <w:bottom w:val="nil"/>
              <w:right w:val="nil"/>
            </w:tcBorders>
          </w:tcPr>
          <w:p w14:paraId="16BC95B4" w14:textId="6F2C724D" w:rsidR="00A90FA8" w:rsidRPr="001166DC" w:rsidRDefault="00A90FA8" w:rsidP="00BD1A2B">
            <w:pPr>
              <w:rPr>
                <w:sz w:val="20"/>
                <w:szCs w:val="20"/>
                <w:lang w:val="id-ID"/>
              </w:rPr>
            </w:pPr>
            <w:r w:rsidRPr="001166DC">
              <w:rPr>
                <w:i/>
                <w:iCs/>
                <w:sz w:val="20"/>
                <w:szCs w:val="20"/>
                <w:lang w:val="id-ID"/>
              </w:rPr>
              <w:t>Lasius niger</w:t>
            </w:r>
          </w:p>
        </w:tc>
        <w:tc>
          <w:tcPr>
            <w:tcW w:w="654" w:type="dxa"/>
            <w:tcBorders>
              <w:top w:val="nil"/>
              <w:left w:val="nil"/>
              <w:bottom w:val="nil"/>
              <w:right w:val="nil"/>
            </w:tcBorders>
          </w:tcPr>
          <w:p w14:paraId="5BC7E70A" w14:textId="77777777" w:rsidR="00A90FA8" w:rsidRPr="001166DC" w:rsidRDefault="00A90FA8" w:rsidP="00BD1A2B">
            <w:pPr>
              <w:jc w:val="center"/>
              <w:rPr>
                <w:sz w:val="20"/>
                <w:szCs w:val="20"/>
                <w:lang w:val="id-ID"/>
              </w:rPr>
            </w:pPr>
            <w:r w:rsidRPr="001166DC">
              <w:rPr>
                <w:sz w:val="20"/>
                <w:szCs w:val="20"/>
                <w:lang w:val="id-ID"/>
              </w:rPr>
              <w:t>86</w:t>
            </w:r>
          </w:p>
        </w:tc>
        <w:tc>
          <w:tcPr>
            <w:tcW w:w="629" w:type="dxa"/>
            <w:tcBorders>
              <w:top w:val="nil"/>
              <w:left w:val="nil"/>
              <w:bottom w:val="nil"/>
              <w:right w:val="nil"/>
            </w:tcBorders>
          </w:tcPr>
          <w:p w14:paraId="1EF763DE" w14:textId="77777777" w:rsidR="00A90FA8" w:rsidRPr="001166DC" w:rsidRDefault="00A90FA8" w:rsidP="00BD1A2B">
            <w:pPr>
              <w:jc w:val="center"/>
              <w:rPr>
                <w:sz w:val="20"/>
                <w:szCs w:val="20"/>
                <w:lang w:val="id-ID"/>
              </w:rPr>
            </w:pPr>
            <w:r w:rsidRPr="001166DC">
              <w:rPr>
                <w:sz w:val="20"/>
                <w:szCs w:val="20"/>
                <w:lang w:val="id-ID"/>
              </w:rPr>
              <w:t>90</w:t>
            </w:r>
          </w:p>
        </w:tc>
        <w:tc>
          <w:tcPr>
            <w:tcW w:w="629" w:type="dxa"/>
            <w:tcBorders>
              <w:top w:val="nil"/>
              <w:left w:val="nil"/>
              <w:bottom w:val="nil"/>
              <w:right w:val="nil"/>
            </w:tcBorders>
          </w:tcPr>
          <w:p w14:paraId="13BF1172" w14:textId="77777777" w:rsidR="00A90FA8" w:rsidRPr="001166DC" w:rsidRDefault="00A90FA8" w:rsidP="00BD1A2B">
            <w:pPr>
              <w:jc w:val="center"/>
              <w:rPr>
                <w:sz w:val="20"/>
                <w:szCs w:val="20"/>
                <w:lang w:val="id-ID"/>
              </w:rPr>
            </w:pPr>
            <w:r w:rsidRPr="001166DC">
              <w:rPr>
                <w:sz w:val="20"/>
                <w:szCs w:val="20"/>
                <w:lang w:val="id-ID"/>
              </w:rPr>
              <w:t>5</w:t>
            </w:r>
          </w:p>
        </w:tc>
        <w:tc>
          <w:tcPr>
            <w:tcW w:w="629" w:type="dxa"/>
            <w:tcBorders>
              <w:top w:val="nil"/>
              <w:left w:val="nil"/>
              <w:bottom w:val="nil"/>
              <w:right w:val="nil"/>
            </w:tcBorders>
          </w:tcPr>
          <w:p w14:paraId="240CF511" w14:textId="77777777" w:rsidR="00A90FA8" w:rsidRPr="001166DC" w:rsidRDefault="00A90FA8" w:rsidP="00BD1A2B">
            <w:pPr>
              <w:jc w:val="center"/>
              <w:rPr>
                <w:sz w:val="20"/>
                <w:szCs w:val="20"/>
                <w:lang w:val="id-ID"/>
              </w:rPr>
            </w:pPr>
            <w:r w:rsidRPr="001166DC">
              <w:rPr>
                <w:sz w:val="20"/>
                <w:szCs w:val="20"/>
                <w:lang w:val="id-ID"/>
              </w:rPr>
              <w:t>20</w:t>
            </w:r>
          </w:p>
        </w:tc>
        <w:tc>
          <w:tcPr>
            <w:tcW w:w="629" w:type="dxa"/>
            <w:tcBorders>
              <w:top w:val="nil"/>
              <w:left w:val="nil"/>
              <w:bottom w:val="nil"/>
              <w:right w:val="nil"/>
            </w:tcBorders>
          </w:tcPr>
          <w:p w14:paraId="20225EED" w14:textId="77777777" w:rsidR="00A90FA8" w:rsidRPr="001166DC" w:rsidRDefault="00A90FA8" w:rsidP="00BD1A2B">
            <w:pPr>
              <w:jc w:val="center"/>
              <w:rPr>
                <w:sz w:val="20"/>
                <w:szCs w:val="20"/>
                <w:lang w:val="id-ID"/>
              </w:rPr>
            </w:pPr>
            <w:r w:rsidRPr="001166DC">
              <w:rPr>
                <w:sz w:val="20"/>
                <w:szCs w:val="20"/>
                <w:lang w:val="id-ID"/>
              </w:rPr>
              <w:t>26</w:t>
            </w:r>
          </w:p>
        </w:tc>
        <w:tc>
          <w:tcPr>
            <w:tcW w:w="629" w:type="dxa"/>
            <w:tcBorders>
              <w:top w:val="nil"/>
              <w:left w:val="nil"/>
              <w:bottom w:val="nil"/>
              <w:right w:val="nil"/>
            </w:tcBorders>
          </w:tcPr>
          <w:p w14:paraId="61A06417" w14:textId="77777777" w:rsidR="00A90FA8" w:rsidRPr="001166DC" w:rsidRDefault="00A90FA8" w:rsidP="00BD1A2B">
            <w:pPr>
              <w:jc w:val="center"/>
              <w:rPr>
                <w:sz w:val="20"/>
                <w:szCs w:val="20"/>
                <w:lang w:val="id-ID"/>
              </w:rPr>
            </w:pPr>
            <w:r w:rsidRPr="001166DC">
              <w:rPr>
                <w:sz w:val="20"/>
                <w:szCs w:val="20"/>
                <w:lang w:val="id-ID"/>
              </w:rPr>
              <w:t>38</w:t>
            </w:r>
          </w:p>
        </w:tc>
        <w:tc>
          <w:tcPr>
            <w:tcW w:w="536" w:type="dxa"/>
            <w:tcBorders>
              <w:top w:val="nil"/>
              <w:left w:val="nil"/>
              <w:bottom w:val="nil"/>
              <w:right w:val="nil"/>
            </w:tcBorders>
          </w:tcPr>
          <w:p w14:paraId="612CB6D2" w14:textId="77777777" w:rsidR="00A90FA8" w:rsidRPr="001166DC" w:rsidRDefault="00A90FA8" w:rsidP="00BD1A2B">
            <w:pPr>
              <w:jc w:val="center"/>
              <w:rPr>
                <w:sz w:val="20"/>
                <w:szCs w:val="20"/>
                <w:lang w:val="id-ID"/>
              </w:rPr>
            </w:pPr>
            <w:r w:rsidRPr="001166DC">
              <w:rPr>
                <w:sz w:val="20"/>
                <w:szCs w:val="20"/>
                <w:lang w:val="id-ID"/>
              </w:rPr>
              <w:t>18</w:t>
            </w:r>
          </w:p>
        </w:tc>
        <w:tc>
          <w:tcPr>
            <w:tcW w:w="629" w:type="dxa"/>
            <w:tcBorders>
              <w:top w:val="nil"/>
              <w:left w:val="nil"/>
              <w:bottom w:val="nil"/>
              <w:right w:val="nil"/>
            </w:tcBorders>
          </w:tcPr>
          <w:p w14:paraId="0B6E88C8" w14:textId="77777777" w:rsidR="00A90FA8" w:rsidRPr="001166DC" w:rsidRDefault="00A90FA8" w:rsidP="00BD1A2B">
            <w:pPr>
              <w:jc w:val="center"/>
              <w:rPr>
                <w:sz w:val="20"/>
                <w:szCs w:val="20"/>
                <w:lang w:val="id-ID"/>
              </w:rPr>
            </w:pPr>
            <w:r w:rsidRPr="001166DC">
              <w:rPr>
                <w:sz w:val="20"/>
                <w:szCs w:val="20"/>
                <w:lang w:val="id-ID"/>
              </w:rPr>
              <w:t>9</w:t>
            </w:r>
          </w:p>
        </w:tc>
        <w:tc>
          <w:tcPr>
            <w:tcW w:w="629" w:type="dxa"/>
            <w:tcBorders>
              <w:top w:val="nil"/>
              <w:left w:val="nil"/>
              <w:bottom w:val="nil"/>
              <w:right w:val="nil"/>
            </w:tcBorders>
          </w:tcPr>
          <w:p w14:paraId="2A82291D" w14:textId="77777777" w:rsidR="00A90FA8" w:rsidRPr="001166DC" w:rsidRDefault="00A90FA8" w:rsidP="00BD1A2B">
            <w:pPr>
              <w:jc w:val="center"/>
              <w:rPr>
                <w:sz w:val="20"/>
                <w:szCs w:val="20"/>
                <w:lang w:val="id-ID"/>
              </w:rPr>
            </w:pPr>
            <w:r w:rsidRPr="001166DC">
              <w:rPr>
                <w:sz w:val="20"/>
                <w:szCs w:val="20"/>
                <w:lang w:val="id-ID"/>
              </w:rPr>
              <w:t>7</w:t>
            </w:r>
          </w:p>
        </w:tc>
        <w:tc>
          <w:tcPr>
            <w:tcW w:w="1845" w:type="dxa"/>
            <w:tcBorders>
              <w:top w:val="nil"/>
              <w:left w:val="nil"/>
              <w:bottom w:val="nil"/>
              <w:right w:val="nil"/>
            </w:tcBorders>
          </w:tcPr>
          <w:p w14:paraId="5E7009D0" w14:textId="77777777" w:rsidR="00A90FA8" w:rsidRPr="001166DC" w:rsidRDefault="00A90FA8" w:rsidP="00BD1A2B">
            <w:pPr>
              <w:jc w:val="center"/>
              <w:rPr>
                <w:sz w:val="20"/>
                <w:szCs w:val="20"/>
                <w:lang w:val="id-ID"/>
              </w:rPr>
            </w:pPr>
            <w:r w:rsidRPr="001166DC">
              <w:rPr>
                <w:sz w:val="20"/>
                <w:szCs w:val="20"/>
                <w:lang w:val="id-ID"/>
              </w:rPr>
              <w:t>299</w:t>
            </w:r>
          </w:p>
        </w:tc>
      </w:tr>
      <w:tr w:rsidR="00A90FA8" w:rsidRPr="001166DC" w14:paraId="4B5C9D06" w14:textId="77777777" w:rsidTr="003E6C1E">
        <w:tc>
          <w:tcPr>
            <w:tcW w:w="1531" w:type="dxa"/>
            <w:vMerge/>
            <w:tcBorders>
              <w:top w:val="nil"/>
              <w:left w:val="nil"/>
              <w:bottom w:val="nil"/>
              <w:right w:val="nil"/>
            </w:tcBorders>
          </w:tcPr>
          <w:p w14:paraId="15EFE90B" w14:textId="77777777" w:rsidR="00A90FA8" w:rsidRPr="001166DC" w:rsidRDefault="00A90FA8" w:rsidP="00BD1A2B">
            <w:pPr>
              <w:rPr>
                <w:sz w:val="20"/>
                <w:szCs w:val="20"/>
                <w:lang w:val="id-ID"/>
              </w:rPr>
            </w:pPr>
          </w:p>
        </w:tc>
        <w:tc>
          <w:tcPr>
            <w:tcW w:w="1487" w:type="dxa"/>
            <w:tcBorders>
              <w:top w:val="nil"/>
              <w:left w:val="nil"/>
              <w:bottom w:val="nil"/>
              <w:right w:val="nil"/>
            </w:tcBorders>
          </w:tcPr>
          <w:p w14:paraId="3F86BE49" w14:textId="0FB6B438" w:rsidR="00A90FA8" w:rsidRPr="001166DC" w:rsidRDefault="00A90FA8" w:rsidP="00BD1A2B">
            <w:pPr>
              <w:rPr>
                <w:sz w:val="20"/>
                <w:szCs w:val="20"/>
                <w:lang w:val="id-ID"/>
              </w:rPr>
            </w:pPr>
            <w:r w:rsidRPr="001166DC">
              <w:rPr>
                <w:i/>
                <w:iCs/>
                <w:sz w:val="20"/>
                <w:szCs w:val="20"/>
                <w:lang w:val="id-ID"/>
              </w:rPr>
              <w:t>Oecophylla smaragdina</w:t>
            </w:r>
          </w:p>
        </w:tc>
        <w:tc>
          <w:tcPr>
            <w:tcW w:w="654" w:type="dxa"/>
            <w:tcBorders>
              <w:top w:val="nil"/>
              <w:left w:val="nil"/>
              <w:bottom w:val="nil"/>
              <w:right w:val="nil"/>
            </w:tcBorders>
          </w:tcPr>
          <w:p w14:paraId="2F3ECAD1"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16F774AB"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2E437533"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6CF3FE64"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67732C80"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487F132D" w14:textId="77777777" w:rsidR="00A90FA8" w:rsidRPr="001166DC" w:rsidRDefault="00A90FA8" w:rsidP="00BD1A2B">
            <w:pPr>
              <w:jc w:val="center"/>
              <w:rPr>
                <w:sz w:val="20"/>
                <w:szCs w:val="20"/>
                <w:lang w:val="id-ID"/>
              </w:rPr>
            </w:pPr>
            <w:r w:rsidRPr="001166DC">
              <w:rPr>
                <w:sz w:val="20"/>
                <w:szCs w:val="20"/>
                <w:lang w:val="id-ID"/>
              </w:rPr>
              <w:t>0</w:t>
            </w:r>
          </w:p>
        </w:tc>
        <w:tc>
          <w:tcPr>
            <w:tcW w:w="536" w:type="dxa"/>
            <w:tcBorders>
              <w:top w:val="nil"/>
              <w:left w:val="nil"/>
              <w:bottom w:val="nil"/>
              <w:right w:val="nil"/>
            </w:tcBorders>
          </w:tcPr>
          <w:p w14:paraId="4E0F75AC"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42221689" w14:textId="77777777" w:rsidR="00A90FA8" w:rsidRPr="001166DC" w:rsidRDefault="00A90FA8" w:rsidP="00BD1A2B">
            <w:pPr>
              <w:jc w:val="center"/>
              <w:rPr>
                <w:sz w:val="20"/>
                <w:szCs w:val="20"/>
                <w:lang w:val="id-ID"/>
              </w:rPr>
            </w:pPr>
            <w:r w:rsidRPr="001166DC">
              <w:rPr>
                <w:sz w:val="20"/>
                <w:szCs w:val="20"/>
                <w:lang w:val="id-ID"/>
              </w:rPr>
              <w:t>11</w:t>
            </w:r>
          </w:p>
        </w:tc>
        <w:tc>
          <w:tcPr>
            <w:tcW w:w="629" w:type="dxa"/>
            <w:tcBorders>
              <w:top w:val="nil"/>
              <w:left w:val="nil"/>
              <w:bottom w:val="nil"/>
              <w:right w:val="nil"/>
            </w:tcBorders>
          </w:tcPr>
          <w:p w14:paraId="30C75173" w14:textId="77777777" w:rsidR="00A90FA8" w:rsidRPr="001166DC" w:rsidRDefault="00A90FA8" w:rsidP="00BD1A2B">
            <w:pPr>
              <w:jc w:val="center"/>
              <w:rPr>
                <w:sz w:val="20"/>
                <w:szCs w:val="20"/>
                <w:lang w:val="id-ID"/>
              </w:rPr>
            </w:pPr>
            <w:r w:rsidRPr="001166DC">
              <w:rPr>
                <w:sz w:val="20"/>
                <w:szCs w:val="20"/>
                <w:lang w:val="id-ID"/>
              </w:rPr>
              <w:t>19</w:t>
            </w:r>
          </w:p>
        </w:tc>
        <w:tc>
          <w:tcPr>
            <w:tcW w:w="1845" w:type="dxa"/>
            <w:tcBorders>
              <w:top w:val="nil"/>
              <w:left w:val="nil"/>
              <w:bottom w:val="nil"/>
              <w:right w:val="nil"/>
            </w:tcBorders>
          </w:tcPr>
          <w:p w14:paraId="698C6DC9" w14:textId="77777777" w:rsidR="00A90FA8" w:rsidRPr="001166DC" w:rsidRDefault="00A90FA8" w:rsidP="00BD1A2B">
            <w:pPr>
              <w:jc w:val="center"/>
              <w:rPr>
                <w:sz w:val="20"/>
                <w:szCs w:val="20"/>
                <w:lang w:val="id-ID"/>
              </w:rPr>
            </w:pPr>
            <w:r w:rsidRPr="001166DC">
              <w:rPr>
                <w:sz w:val="20"/>
                <w:szCs w:val="20"/>
                <w:lang w:val="id-ID"/>
              </w:rPr>
              <w:t>30</w:t>
            </w:r>
          </w:p>
        </w:tc>
      </w:tr>
      <w:tr w:rsidR="00A90FA8" w:rsidRPr="001166DC" w14:paraId="12C1CB90" w14:textId="77777777" w:rsidTr="003E6C1E">
        <w:tc>
          <w:tcPr>
            <w:tcW w:w="1531" w:type="dxa"/>
            <w:vMerge/>
            <w:tcBorders>
              <w:top w:val="nil"/>
              <w:left w:val="nil"/>
              <w:bottom w:val="nil"/>
              <w:right w:val="nil"/>
            </w:tcBorders>
          </w:tcPr>
          <w:p w14:paraId="3B00C353" w14:textId="77777777" w:rsidR="00A90FA8" w:rsidRPr="001166DC" w:rsidRDefault="00A90FA8" w:rsidP="00BD1A2B">
            <w:pPr>
              <w:rPr>
                <w:sz w:val="20"/>
                <w:szCs w:val="20"/>
                <w:lang w:val="id-ID"/>
              </w:rPr>
            </w:pPr>
          </w:p>
        </w:tc>
        <w:tc>
          <w:tcPr>
            <w:tcW w:w="1487" w:type="dxa"/>
            <w:tcBorders>
              <w:top w:val="nil"/>
              <w:left w:val="nil"/>
              <w:bottom w:val="nil"/>
              <w:right w:val="nil"/>
            </w:tcBorders>
          </w:tcPr>
          <w:p w14:paraId="14AEA31D" w14:textId="1729E963" w:rsidR="00A90FA8" w:rsidRPr="001166DC" w:rsidRDefault="00A90FA8" w:rsidP="00BD1A2B">
            <w:pPr>
              <w:rPr>
                <w:sz w:val="20"/>
                <w:szCs w:val="20"/>
                <w:lang w:val="id-ID"/>
              </w:rPr>
            </w:pPr>
            <w:r w:rsidRPr="001166DC">
              <w:rPr>
                <w:i/>
                <w:iCs/>
                <w:sz w:val="20"/>
                <w:szCs w:val="20"/>
                <w:lang w:val="id-ID"/>
              </w:rPr>
              <w:t>Paratrechina longicornis</w:t>
            </w:r>
          </w:p>
        </w:tc>
        <w:tc>
          <w:tcPr>
            <w:tcW w:w="654" w:type="dxa"/>
            <w:tcBorders>
              <w:top w:val="nil"/>
              <w:left w:val="nil"/>
              <w:bottom w:val="nil"/>
              <w:right w:val="nil"/>
            </w:tcBorders>
          </w:tcPr>
          <w:p w14:paraId="0AB4414B" w14:textId="77777777" w:rsidR="00A90FA8" w:rsidRPr="001166DC" w:rsidRDefault="00A90FA8" w:rsidP="00BD1A2B">
            <w:pPr>
              <w:jc w:val="center"/>
              <w:rPr>
                <w:sz w:val="20"/>
                <w:szCs w:val="20"/>
                <w:lang w:val="id-ID"/>
              </w:rPr>
            </w:pPr>
            <w:r w:rsidRPr="001166DC">
              <w:rPr>
                <w:sz w:val="20"/>
                <w:szCs w:val="20"/>
                <w:lang w:val="id-ID"/>
              </w:rPr>
              <w:t>70</w:t>
            </w:r>
          </w:p>
        </w:tc>
        <w:tc>
          <w:tcPr>
            <w:tcW w:w="629" w:type="dxa"/>
            <w:tcBorders>
              <w:top w:val="nil"/>
              <w:left w:val="nil"/>
              <w:bottom w:val="nil"/>
              <w:right w:val="nil"/>
            </w:tcBorders>
          </w:tcPr>
          <w:p w14:paraId="40397EBD" w14:textId="77777777" w:rsidR="00A90FA8" w:rsidRPr="001166DC" w:rsidRDefault="00A90FA8" w:rsidP="00BD1A2B">
            <w:pPr>
              <w:jc w:val="center"/>
              <w:rPr>
                <w:sz w:val="20"/>
                <w:szCs w:val="20"/>
                <w:lang w:val="id-ID"/>
              </w:rPr>
            </w:pPr>
            <w:r w:rsidRPr="001166DC">
              <w:rPr>
                <w:sz w:val="20"/>
                <w:szCs w:val="20"/>
                <w:lang w:val="id-ID"/>
              </w:rPr>
              <w:t>50</w:t>
            </w:r>
          </w:p>
        </w:tc>
        <w:tc>
          <w:tcPr>
            <w:tcW w:w="629" w:type="dxa"/>
            <w:tcBorders>
              <w:top w:val="nil"/>
              <w:left w:val="nil"/>
              <w:bottom w:val="nil"/>
              <w:right w:val="nil"/>
            </w:tcBorders>
          </w:tcPr>
          <w:p w14:paraId="78BFDDBE" w14:textId="77777777" w:rsidR="00A90FA8" w:rsidRPr="001166DC" w:rsidRDefault="00A90FA8" w:rsidP="00BD1A2B">
            <w:pPr>
              <w:jc w:val="center"/>
              <w:rPr>
                <w:sz w:val="20"/>
                <w:szCs w:val="20"/>
                <w:lang w:val="id-ID"/>
              </w:rPr>
            </w:pPr>
            <w:r w:rsidRPr="001166DC">
              <w:rPr>
                <w:sz w:val="20"/>
                <w:szCs w:val="20"/>
                <w:lang w:val="id-ID"/>
              </w:rPr>
              <w:t>30</w:t>
            </w:r>
          </w:p>
        </w:tc>
        <w:tc>
          <w:tcPr>
            <w:tcW w:w="629" w:type="dxa"/>
            <w:tcBorders>
              <w:top w:val="nil"/>
              <w:left w:val="nil"/>
              <w:bottom w:val="nil"/>
              <w:right w:val="nil"/>
            </w:tcBorders>
          </w:tcPr>
          <w:p w14:paraId="73AAADFE" w14:textId="77777777" w:rsidR="00A90FA8" w:rsidRPr="001166DC" w:rsidRDefault="00A90FA8" w:rsidP="00BD1A2B">
            <w:pPr>
              <w:jc w:val="center"/>
              <w:rPr>
                <w:sz w:val="20"/>
                <w:szCs w:val="20"/>
                <w:lang w:val="id-ID"/>
              </w:rPr>
            </w:pPr>
            <w:r w:rsidRPr="001166DC">
              <w:rPr>
                <w:sz w:val="20"/>
                <w:szCs w:val="20"/>
                <w:lang w:val="id-ID"/>
              </w:rPr>
              <w:t>86</w:t>
            </w:r>
          </w:p>
        </w:tc>
        <w:tc>
          <w:tcPr>
            <w:tcW w:w="629" w:type="dxa"/>
            <w:tcBorders>
              <w:top w:val="nil"/>
              <w:left w:val="nil"/>
              <w:bottom w:val="nil"/>
              <w:right w:val="nil"/>
            </w:tcBorders>
          </w:tcPr>
          <w:p w14:paraId="75E1DFBB" w14:textId="77777777" w:rsidR="00A90FA8" w:rsidRPr="001166DC" w:rsidRDefault="00A90FA8" w:rsidP="00BD1A2B">
            <w:pPr>
              <w:jc w:val="center"/>
              <w:rPr>
                <w:sz w:val="20"/>
                <w:szCs w:val="20"/>
                <w:lang w:val="id-ID"/>
              </w:rPr>
            </w:pPr>
            <w:r w:rsidRPr="001166DC">
              <w:rPr>
                <w:sz w:val="20"/>
                <w:szCs w:val="20"/>
                <w:lang w:val="id-ID"/>
              </w:rPr>
              <w:t>80</w:t>
            </w:r>
          </w:p>
        </w:tc>
        <w:tc>
          <w:tcPr>
            <w:tcW w:w="629" w:type="dxa"/>
            <w:tcBorders>
              <w:top w:val="nil"/>
              <w:left w:val="nil"/>
              <w:bottom w:val="nil"/>
              <w:right w:val="nil"/>
            </w:tcBorders>
          </w:tcPr>
          <w:p w14:paraId="75510FE0" w14:textId="77777777" w:rsidR="00A90FA8" w:rsidRPr="001166DC" w:rsidRDefault="00A90FA8" w:rsidP="00BD1A2B">
            <w:pPr>
              <w:jc w:val="center"/>
              <w:rPr>
                <w:sz w:val="20"/>
                <w:szCs w:val="20"/>
                <w:lang w:val="id-ID"/>
              </w:rPr>
            </w:pPr>
            <w:r w:rsidRPr="001166DC">
              <w:rPr>
                <w:sz w:val="20"/>
                <w:szCs w:val="20"/>
                <w:lang w:val="id-ID"/>
              </w:rPr>
              <w:t>91</w:t>
            </w:r>
          </w:p>
        </w:tc>
        <w:tc>
          <w:tcPr>
            <w:tcW w:w="536" w:type="dxa"/>
            <w:tcBorders>
              <w:top w:val="nil"/>
              <w:left w:val="nil"/>
              <w:bottom w:val="nil"/>
              <w:right w:val="nil"/>
            </w:tcBorders>
          </w:tcPr>
          <w:p w14:paraId="41DB09D3" w14:textId="77777777" w:rsidR="00A90FA8" w:rsidRPr="001166DC" w:rsidRDefault="00A90FA8" w:rsidP="00BD1A2B">
            <w:pPr>
              <w:jc w:val="center"/>
              <w:rPr>
                <w:sz w:val="20"/>
                <w:szCs w:val="20"/>
                <w:lang w:val="id-ID"/>
              </w:rPr>
            </w:pPr>
            <w:r w:rsidRPr="001166DC">
              <w:rPr>
                <w:sz w:val="20"/>
                <w:szCs w:val="20"/>
                <w:lang w:val="id-ID"/>
              </w:rPr>
              <w:t>18</w:t>
            </w:r>
          </w:p>
        </w:tc>
        <w:tc>
          <w:tcPr>
            <w:tcW w:w="629" w:type="dxa"/>
            <w:tcBorders>
              <w:top w:val="nil"/>
              <w:left w:val="nil"/>
              <w:bottom w:val="nil"/>
              <w:right w:val="nil"/>
            </w:tcBorders>
          </w:tcPr>
          <w:p w14:paraId="0B14AA77" w14:textId="77777777" w:rsidR="00A90FA8" w:rsidRPr="001166DC" w:rsidRDefault="00A90FA8" w:rsidP="00BD1A2B">
            <w:pPr>
              <w:jc w:val="center"/>
              <w:rPr>
                <w:sz w:val="20"/>
                <w:szCs w:val="20"/>
                <w:lang w:val="id-ID"/>
              </w:rPr>
            </w:pPr>
            <w:r w:rsidRPr="001166DC">
              <w:rPr>
                <w:sz w:val="20"/>
                <w:szCs w:val="20"/>
                <w:lang w:val="id-ID"/>
              </w:rPr>
              <w:t>24</w:t>
            </w:r>
          </w:p>
        </w:tc>
        <w:tc>
          <w:tcPr>
            <w:tcW w:w="629" w:type="dxa"/>
            <w:tcBorders>
              <w:top w:val="nil"/>
              <w:left w:val="nil"/>
              <w:bottom w:val="nil"/>
              <w:right w:val="nil"/>
            </w:tcBorders>
          </w:tcPr>
          <w:p w14:paraId="32DC3D4C" w14:textId="77777777" w:rsidR="00A90FA8" w:rsidRPr="001166DC" w:rsidRDefault="00A90FA8" w:rsidP="00BD1A2B">
            <w:pPr>
              <w:jc w:val="center"/>
              <w:rPr>
                <w:sz w:val="20"/>
                <w:szCs w:val="20"/>
                <w:lang w:val="id-ID"/>
              </w:rPr>
            </w:pPr>
            <w:r w:rsidRPr="001166DC">
              <w:rPr>
                <w:sz w:val="20"/>
                <w:szCs w:val="20"/>
                <w:lang w:val="id-ID"/>
              </w:rPr>
              <w:t>21</w:t>
            </w:r>
          </w:p>
        </w:tc>
        <w:tc>
          <w:tcPr>
            <w:tcW w:w="1845" w:type="dxa"/>
            <w:tcBorders>
              <w:top w:val="nil"/>
              <w:left w:val="nil"/>
              <w:bottom w:val="nil"/>
              <w:right w:val="nil"/>
            </w:tcBorders>
          </w:tcPr>
          <w:p w14:paraId="46284A93" w14:textId="77777777" w:rsidR="00A90FA8" w:rsidRPr="001166DC" w:rsidRDefault="00A90FA8" w:rsidP="00BD1A2B">
            <w:pPr>
              <w:jc w:val="center"/>
              <w:rPr>
                <w:sz w:val="20"/>
                <w:szCs w:val="20"/>
                <w:lang w:val="id-ID"/>
              </w:rPr>
            </w:pPr>
            <w:r w:rsidRPr="001166DC">
              <w:rPr>
                <w:sz w:val="20"/>
                <w:szCs w:val="20"/>
                <w:lang w:val="id-ID"/>
              </w:rPr>
              <w:t>470</w:t>
            </w:r>
          </w:p>
        </w:tc>
      </w:tr>
      <w:tr w:rsidR="00A90FA8" w:rsidRPr="001166DC" w14:paraId="6A4D2E1E" w14:textId="77777777" w:rsidTr="003E6C1E">
        <w:tc>
          <w:tcPr>
            <w:tcW w:w="1531" w:type="dxa"/>
            <w:vMerge/>
            <w:tcBorders>
              <w:top w:val="nil"/>
              <w:left w:val="nil"/>
              <w:bottom w:val="nil"/>
              <w:right w:val="nil"/>
            </w:tcBorders>
          </w:tcPr>
          <w:p w14:paraId="2FAB04D7" w14:textId="77777777" w:rsidR="00A90FA8" w:rsidRPr="001166DC" w:rsidRDefault="00A90FA8" w:rsidP="00BD1A2B">
            <w:pPr>
              <w:rPr>
                <w:sz w:val="20"/>
                <w:szCs w:val="20"/>
                <w:lang w:val="id-ID"/>
              </w:rPr>
            </w:pPr>
          </w:p>
        </w:tc>
        <w:tc>
          <w:tcPr>
            <w:tcW w:w="1487" w:type="dxa"/>
            <w:tcBorders>
              <w:top w:val="nil"/>
              <w:left w:val="nil"/>
              <w:bottom w:val="nil"/>
              <w:right w:val="nil"/>
            </w:tcBorders>
          </w:tcPr>
          <w:p w14:paraId="56AF4251" w14:textId="3DEB46B8" w:rsidR="00A90FA8" w:rsidRPr="001166DC" w:rsidRDefault="00A90FA8" w:rsidP="00BD1A2B">
            <w:pPr>
              <w:rPr>
                <w:sz w:val="20"/>
                <w:szCs w:val="20"/>
                <w:lang w:val="id-ID"/>
              </w:rPr>
            </w:pPr>
            <w:r w:rsidRPr="001166DC">
              <w:rPr>
                <w:i/>
                <w:iCs/>
                <w:sz w:val="20"/>
                <w:szCs w:val="20"/>
                <w:lang w:val="id-ID"/>
              </w:rPr>
              <w:t>Solenopsi invicta</w:t>
            </w:r>
          </w:p>
        </w:tc>
        <w:tc>
          <w:tcPr>
            <w:tcW w:w="654" w:type="dxa"/>
            <w:tcBorders>
              <w:top w:val="nil"/>
              <w:left w:val="nil"/>
              <w:bottom w:val="nil"/>
              <w:right w:val="nil"/>
            </w:tcBorders>
          </w:tcPr>
          <w:p w14:paraId="1C900847" w14:textId="77777777" w:rsidR="00A90FA8" w:rsidRPr="001166DC" w:rsidRDefault="00A90FA8" w:rsidP="00BD1A2B">
            <w:pPr>
              <w:jc w:val="center"/>
              <w:rPr>
                <w:sz w:val="20"/>
                <w:szCs w:val="20"/>
                <w:lang w:val="id-ID"/>
              </w:rPr>
            </w:pPr>
            <w:r w:rsidRPr="001166DC">
              <w:rPr>
                <w:sz w:val="20"/>
                <w:szCs w:val="20"/>
                <w:lang w:val="id-ID"/>
              </w:rPr>
              <w:t>14</w:t>
            </w:r>
          </w:p>
        </w:tc>
        <w:tc>
          <w:tcPr>
            <w:tcW w:w="629" w:type="dxa"/>
            <w:tcBorders>
              <w:top w:val="nil"/>
              <w:left w:val="nil"/>
              <w:bottom w:val="nil"/>
              <w:right w:val="nil"/>
            </w:tcBorders>
          </w:tcPr>
          <w:p w14:paraId="5C9A4004" w14:textId="77777777" w:rsidR="00A90FA8" w:rsidRPr="001166DC" w:rsidRDefault="00A90FA8" w:rsidP="00BD1A2B">
            <w:pPr>
              <w:jc w:val="center"/>
              <w:rPr>
                <w:sz w:val="20"/>
                <w:szCs w:val="20"/>
                <w:lang w:val="id-ID"/>
              </w:rPr>
            </w:pPr>
            <w:r w:rsidRPr="001166DC">
              <w:rPr>
                <w:sz w:val="20"/>
                <w:szCs w:val="20"/>
                <w:lang w:val="id-ID"/>
              </w:rPr>
              <w:t>17</w:t>
            </w:r>
          </w:p>
        </w:tc>
        <w:tc>
          <w:tcPr>
            <w:tcW w:w="629" w:type="dxa"/>
            <w:tcBorders>
              <w:top w:val="nil"/>
              <w:left w:val="nil"/>
              <w:bottom w:val="nil"/>
              <w:right w:val="nil"/>
            </w:tcBorders>
          </w:tcPr>
          <w:p w14:paraId="2496CA72" w14:textId="77777777" w:rsidR="00A90FA8" w:rsidRPr="001166DC" w:rsidRDefault="00A90FA8" w:rsidP="00BD1A2B">
            <w:pPr>
              <w:jc w:val="center"/>
              <w:rPr>
                <w:sz w:val="20"/>
                <w:szCs w:val="20"/>
                <w:lang w:val="id-ID"/>
              </w:rPr>
            </w:pPr>
            <w:r w:rsidRPr="001166DC">
              <w:rPr>
                <w:sz w:val="20"/>
                <w:szCs w:val="20"/>
                <w:lang w:val="id-ID"/>
              </w:rPr>
              <w:t>12</w:t>
            </w:r>
          </w:p>
        </w:tc>
        <w:tc>
          <w:tcPr>
            <w:tcW w:w="629" w:type="dxa"/>
            <w:tcBorders>
              <w:top w:val="nil"/>
              <w:left w:val="nil"/>
              <w:bottom w:val="nil"/>
              <w:right w:val="nil"/>
            </w:tcBorders>
          </w:tcPr>
          <w:p w14:paraId="47E14DF5" w14:textId="77777777" w:rsidR="00A90FA8" w:rsidRPr="001166DC" w:rsidRDefault="00A90FA8" w:rsidP="00BD1A2B">
            <w:pPr>
              <w:jc w:val="center"/>
              <w:rPr>
                <w:sz w:val="20"/>
                <w:szCs w:val="20"/>
                <w:lang w:val="id-ID"/>
              </w:rPr>
            </w:pPr>
            <w:r w:rsidRPr="001166DC">
              <w:rPr>
                <w:sz w:val="20"/>
                <w:szCs w:val="20"/>
                <w:lang w:val="id-ID"/>
              </w:rPr>
              <w:t>30</w:t>
            </w:r>
          </w:p>
        </w:tc>
        <w:tc>
          <w:tcPr>
            <w:tcW w:w="629" w:type="dxa"/>
            <w:tcBorders>
              <w:top w:val="nil"/>
              <w:left w:val="nil"/>
              <w:bottom w:val="nil"/>
              <w:right w:val="nil"/>
            </w:tcBorders>
          </w:tcPr>
          <w:p w14:paraId="297881FA" w14:textId="77777777" w:rsidR="00A90FA8" w:rsidRPr="001166DC" w:rsidRDefault="00A90FA8" w:rsidP="00BD1A2B">
            <w:pPr>
              <w:jc w:val="center"/>
              <w:rPr>
                <w:sz w:val="20"/>
                <w:szCs w:val="20"/>
                <w:lang w:val="id-ID"/>
              </w:rPr>
            </w:pPr>
            <w:r w:rsidRPr="001166DC">
              <w:rPr>
                <w:sz w:val="20"/>
                <w:szCs w:val="20"/>
                <w:lang w:val="id-ID"/>
              </w:rPr>
              <w:t>39</w:t>
            </w:r>
          </w:p>
        </w:tc>
        <w:tc>
          <w:tcPr>
            <w:tcW w:w="629" w:type="dxa"/>
            <w:tcBorders>
              <w:top w:val="nil"/>
              <w:left w:val="nil"/>
              <w:bottom w:val="nil"/>
              <w:right w:val="nil"/>
            </w:tcBorders>
          </w:tcPr>
          <w:p w14:paraId="0F1F22B9" w14:textId="77777777" w:rsidR="00A90FA8" w:rsidRPr="001166DC" w:rsidRDefault="00A90FA8" w:rsidP="00BD1A2B">
            <w:pPr>
              <w:jc w:val="center"/>
              <w:rPr>
                <w:sz w:val="20"/>
                <w:szCs w:val="20"/>
                <w:lang w:val="id-ID"/>
              </w:rPr>
            </w:pPr>
            <w:r w:rsidRPr="001166DC">
              <w:rPr>
                <w:sz w:val="20"/>
                <w:szCs w:val="20"/>
                <w:lang w:val="id-ID"/>
              </w:rPr>
              <w:t>44</w:t>
            </w:r>
          </w:p>
        </w:tc>
        <w:tc>
          <w:tcPr>
            <w:tcW w:w="536" w:type="dxa"/>
            <w:tcBorders>
              <w:top w:val="nil"/>
              <w:left w:val="nil"/>
              <w:bottom w:val="nil"/>
              <w:right w:val="nil"/>
            </w:tcBorders>
          </w:tcPr>
          <w:p w14:paraId="3883D0F3" w14:textId="77777777" w:rsidR="00A90FA8" w:rsidRPr="001166DC" w:rsidRDefault="00A90FA8" w:rsidP="00BD1A2B">
            <w:pPr>
              <w:jc w:val="center"/>
              <w:rPr>
                <w:sz w:val="20"/>
                <w:szCs w:val="20"/>
                <w:lang w:val="id-ID"/>
              </w:rPr>
            </w:pPr>
            <w:r w:rsidRPr="001166DC">
              <w:rPr>
                <w:sz w:val="20"/>
                <w:szCs w:val="20"/>
                <w:lang w:val="id-ID"/>
              </w:rPr>
              <w:t>7</w:t>
            </w:r>
          </w:p>
        </w:tc>
        <w:tc>
          <w:tcPr>
            <w:tcW w:w="629" w:type="dxa"/>
            <w:tcBorders>
              <w:top w:val="nil"/>
              <w:left w:val="nil"/>
              <w:bottom w:val="nil"/>
              <w:right w:val="nil"/>
            </w:tcBorders>
          </w:tcPr>
          <w:p w14:paraId="33F3C788" w14:textId="77777777" w:rsidR="00A90FA8" w:rsidRPr="001166DC" w:rsidRDefault="00A90FA8" w:rsidP="00BD1A2B">
            <w:pPr>
              <w:jc w:val="center"/>
              <w:rPr>
                <w:sz w:val="20"/>
                <w:szCs w:val="20"/>
                <w:lang w:val="id-ID"/>
              </w:rPr>
            </w:pPr>
            <w:r w:rsidRPr="001166DC">
              <w:rPr>
                <w:sz w:val="20"/>
                <w:szCs w:val="20"/>
                <w:lang w:val="id-ID"/>
              </w:rPr>
              <w:t>5</w:t>
            </w:r>
          </w:p>
        </w:tc>
        <w:tc>
          <w:tcPr>
            <w:tcW w:w="629" w:type="dxa"/>
            <w:tcBorders>
              <w:top w:val="nil"/>
              <w:left w:val="nil"/>
              <w:bottom w:val="nil"/>
              <w:right w:val="nil"/>
            </w:tcBorders>
          </w:tcPr>
          <w:p w14:paraId="2A3A6A4C" w14:textId="77777777" w:rsidR="00A90FA8" w:rsidRPr="001166DC" w:rsidRDefault="00A90FA8" w:rsidP="00BD1A2B">
            <w:pPr>
              <w:jc w:val="center"/>
              <w:rPr>
                <w:sz w:val="20"/>
                <w:szCs w:val="20"/>
                <w:lang w:val="id-ID"/>
              </w:rPr>
            </w:pPr>
            <w:r w:rsidRPr="001166DC">
              <w:rPr>
                <w:sz w:val="20"/>
                <w:szCs w:val="20"/>
                <w:lang w:val="id-ID"/>
              </w:rPr>
              <w:t>16</w:t>
            </w:r>
          </w:p>
        </w:tc>
        <w:tc>
          <w:tcPr>
            <w:tcW w:w="1845" w:type="dxa"/>
            <w:tcBorders>
              <w:top w:val="nil"/>
              <w:left w:val="nil"/>
              <w:bottom w:val="nil"/>
              <w:right w:val="nil"/>
            </w:tcBorders>
          </w:tcPr>
          <w:p w14:paraId="1E0CC0CD" w14:textId="77777777" w:rsidR="00A90FA8" w:rsidRPr="001166DC" w:rsidRDefault="00A90FA8" w:rsidP="00BD1A2B">
            <w:pPr>
              <w:jc w:val="center"/>
              <w:rPr>
                <w:sz w:val="20"/>
                <w:szCs w:val="20"/>
                <w:lang w:val="id-ID"/>
              </w:rPr>
            </w:pPr>
            <w:r w:rsidRPr="001166DC">
              <w:rPr>
                <w:sz w:val="20"/>
                <w:szCs w:val="20"/>
                <w:lang w:val="id-ID"/>
              </w:rPr>
              <w:t>184</w:t>
            </w:r>
          </w:p>
        </w:tc>
      </w:tr>
      <w:tr w:rsidR="00A90FA8" w:rsidRPr="001166DC" w14:paraId="18CB7113" w14:textId="77777777" w:rsidTr="003E6C1E">
        <w:tc>
          <w:tcPr>
            <w:tcW w:w="1531" w:type="dxa"/>
            <w:vMerge/>
            <w:tcBorders>
              <w:top w:val="nil"/>
              <w:left w:val="nil"/>
              <w:bottom w:val="nil"/>
              <w:right w:val="nil"/>
            </w:tcBorders>
          </w:tcPr>
          <w:p w14:paraId="2DEF3733" w14:textId="77777777" w:rsidR="00A90FA8" w:rsidRPr="001166DC" w:rsidRDefault="00A90FA8" w:rsidP="00BD1A2B">
            <w:pPr>
              <w:rPr>
                <w:sz w:val="20"/>
                <w:szCs w:val="20"/>
                <w:lang w:val="id-ID"/>
              </w:rPr>
            </w:pPr>
          </w:p>
        </w:tc>
        <w:tc>
          <w:tcPr>
            <w:tcW w:w="1487" w:type="dxa"/>
            <w:tcBorders>
              <w:top w:val="nil"/>
              <w:left w:val="nil"/>
              <w:bottom w:val="nil"/>
              <w:right w:val="nil"/>
            </w:tcBorders>
          </w:tcPr>
          <w:p w14:paraId="30F3053A" w14:textId="0604CCD3" w:rsidR="00A90FA8" w:rsidRPr="001166DC" w:rsidRDefault="00A90FA8" w:rsidP="00BD1A2B">
            <w:pPr>
              <w:rPr>
                <w:sz w:val="20"/>
                <w:szCs w:val="20"/>
                <w:lang w:val="id-ID"/>
              </w:rPr>
            </w:pPr>
            <w:r w:rsidRPr="001166DC">
              <w:rPr>
                <w:i/>
                <w:iCs/>
                <w:sz w:val="20"/>
                <w:szCs w:val="20"/>
                <w:lang w:val="id-ID"/>
              </w:rPr>
              <w:t>Tapinoma sessile</w:t>
            </w:r>
          </w:p>
        </w:tc>
        <w:tc>
          <w:tcPr>
            <w:tcW w:w="654" w:type="dxa"/>
            <w:tcBorders>
              <w:top w:val="nil"/>
              <w:left w:val="nil"/>
              <w:bottom w:val="nil"/>
              <w:right w:val="nil"/>
            </w:tcBorders>
          </w:tcPr>
          <w:p w14:paraId="761C5AC8"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38D3AD42"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2BAA8788" w14:textId="77777777" w:rsidR="00A90FA8" w:rsidRPr="001166DC" w:rsidRDefault="00A90FA8" w:rsidP="00BD1A2B">
            <w:pPr>
              <w:jc w:val="center"/>
              <w:rPr>
                <w:sz w:val="20"/>
                <w:szCs w:val="20"/>
                <w:lang w:val="id-ID"/>
              </w:rPr>
            </w:pPr>
            <w:r w:rsidRPr="001166DC">
              <w:rPr>
                <w:sz w:val="20"/>
                <w:szCs w:val="20"/>
                <w:lang w:val="id-ID"/>
              </w:rPr>
              <w:t>30</w:t>
            </w:r>
          </w:p>
        </w:tc>
        <w:tc>
          <w:tcPr>
            <w:tcW w:w="629" w:type="dxa"/>
            <w:tcBorders>
              <w:top w:val="nil"/>
              <w:left w:val="nil"/>
              <w:bottom w:val="nil"/>
              <w:right w:val="nil"/>
            </w:tcBorders>
          </w:tcPr>
          <w:p w14:paraId="481E3BFB" w14:textId="77777777" w:rsidR="00A90FA8" w:rsidRPr="001166DC" w:rsidRDefault="00A90FA8" w:rsidP="00BD1A2B">
            <w:pPr>
              <w:jc w:val="center"/>
              <w:rPr>
                <w:sz w:val="20"/>
                <w:szCs w:val="20"/>
                <w:lang w:val="id-ID"/>
              </w:rPr>
            </w:pPr>
            <w:r w:rsidRPr="001166DC">
              <w:rPr>
                <w:sz w:val="20"/>
                <w:szCs w:val="20"/>
                <w:lang w:val="id-ID"/>
              </w:rPr>
              <w:t>47</w:t>
            </w:r>
          </w:p>
        </w:tc>
        <w:tc>
          <w:tcPr>
            <w:tcW w:w="629" w:type="dxa"/>
            <w:tcBorders>
              <w:top w:val="nil"/>
              <w:left w:val="nil"/>
              <w:bottom w:val="nil"/>
              <w:right w:val="nil"/>
            </w:tcBorders>
          </w:tcPr>
          <w:p w14:paraId="4AEFE247" w14:textId="77777777" w:rsidR="00A90FA8" w:rsidRPr="001166DC" w:rsidRDefault="00A90FA8" w:rsidP="00BD1A2B">
            <w:pPr>
              <w:jc w:val="center"/>
              <w:rPr>
                <w:sz w:val="20"/>
                <w:szCs w:val="20"/>
                <w:lang w:val="id-ID"/>
              </w:rPr>
            </w:pPr>
            <w:r w:rsidRPr="001166DC">
              <w:rPr>
                <w:sz w:val="20"/>
                <w:szCs w:val="20"/>
                <w:lang w:val="id-ID"/>
              </w:rPr>
              <w:t>44</w:t>
            </w:r>
          </w:p>
        </w:tc>
        <w:tc>
          <w:tcPr>
            <w:tcW w:w="629" w:type="dxa"/>
            <w:tcBorders>
              <w:top w:val="nil"/>
              <w:left w:val="nil"/>
              <w:bottom w:val="nil"/>
              <w:right w:val="nil"/>
            </w:tcBorders>
          </w:tcPr>
          <w:p w14:paraId="6FC88C51" w14:textId="77777777" w:rsidR="00A90FA8" w:rsidRPr="001166DC" w:rsidRDefault="00A90FA8" w:rsidP="00BD1A2B">
            <w:pPr>
              <w:jc w:val="center"/>
              <w:rPr>
                <w:sz w:val="20"/>
                <w:szCs w:val="20"/>
                <w:lang w:val="id-ID"/>
              </w:rPr>
            </w:pPr>
            <w:r w:rsidRPr="001166DC">
              <w:rPr>
                <w:sz w:val="20"/>
                <w:szCs w:val="20"/>
                <w:lang w:val="id-ID"/>
              </w:rPr>
              <w:t>59</w:t>
            </w:r>
          </w:p>
        </w:tc>
        <w:tc>
          <w:tcPr>
            <w:tcW w:w="536" w:type="dxa"/>
            <w:tcBorders>
              <w:top w:val="nil"/>
              <w:left w:val="nil"/>
              <w:bottom w:val="nil"/>
              <w:right w:val="nil"/>
            </w:tcBorders>
          </w:tcPr>
          <w:p w14:paraId="7BBBE70C" w14:textId="77777777" w:rsidR="00A90FA8" w:rsidRPr="001166DC" w:rsidRDefault="00A90FA8" w:rsidP="00BD1A2B">
            <w:pPr>
              <w:jc w:val="center"/>
              <w:rPr>
                <w:sz w:val="20"/>
                <w:szCs w:val="20"/>
                <w:lang w:val="id-ID"/>
              </w:rPr>
            </w:pPr>
            <w:r w:rsidRPr="001166DC">
              <w:rPr>
                <w:sz w:val="20"/>
                <w:szCs w:val="20"/>
                <w:lang w:val="id-ID"/>
              </w:rPr>
              <w:t>13</w:t>
            </w:r>
          </w:p>
        </w:tc>
        <w:tc>
          <w:tcPr>
            <w:tcW w:w="629" w:type="dxa"/>
            <w:tcBorders>
              <w:top w:val="nil"/>
              <w:left w:val="nil"/>
              <w:bottom w:val="nil"/>
              <w:right w:val="nil"/>
            </w:tcBorders>
          </w:tcPr>
          <w:p w14:paraId="729BBFA7" w14:textId="77777777" w:rsidR="00A90FA8" w:rsidRPr="001166DC" w:rsidRDefault="00A90FA8" w:rsidP="00BD1A2B">
            <w:pPr>
              <w:jc w:val="center"/>
              <w:rPr>
                <w:sz w:val="20"/>
                <w:szCs w:val="20"/>
                <w:lang w:val="id-ID"/>
              </w:rPr>
            </w:pPr>
            <w:r w:rsidRPr="001166DC">
              <w:rPr>
                <w:sz w:val="20"/>
                <w:szCs w:val="20"/>
                <w:lang w:val="id-ID"/>
              </w:rPr>
              <w:t>26</w:t>
            </w:r>
          </w:p>
        </w:tc>
        <w:tc>
          <w:tcPr>
            <w:tcW w:w="629" w:type="dxa"/>
            <w:tcBorders>
              <w:top w:val="nil"/>
              <w:left w:val="nil"/>
              <w:bottom w:val="nil"/>
              <w:right w:val="nil"/>
            </w:tcBorders>
          </w:tcPr>
          <w:p w14:paraId="5C145317" w14:textId="77777777" w:rsidR="00A90FA8" w:rsidRPr="001166DC" w:rsidRDefault="00A90FA8" w:rsidP="00BD1A2B">
            <w:pPr>
              <w:jc w:val="center"/>
              <w:rPr>
                <w:sz w:val="20"/>
                <w:szCs w:val="20"/>
                <w:lang w:val="id-ID"/>
              </w:rPr>
            </w:pPr>
            <w:r w:rsidRPr="001166DC">
              <w:rPr>
                <w:sz w:val="20"/>
                <w:szCs w:val="20"/>
                <w:lang w:val="id-ID"/>
              </w:rPr>
              <w:t>20</w:t>
            </w:r>
          </w:p>
        </w:tc>
        <w:tc>
          <w:tcPr>
            <w:tcW w:w="1845" w:type="dxa"/>
            <w:tcBorders>
              <w:top w:val="nil"/>
              <w:left w:val="nil"/>
              <w:bottom w:val="nil"/>
              <w:right w:val="nil"/>
            </w:tcBorders>
          </w:tcPr>
          <w:p w14:paraId="12C48914" w14:textId="77777777" w:rsidR="00A90FA8" w:rsidRPr="001166DC" w:rsidRDefault="00A90FA8" w:rsidP="00BD1A2B">
            <w:pPr>
              <w:jc w:val="center"/>
              <w:rPr>
                <w:sz w:val="20"/>
                <w:szCs w:val="20"/>
                <w:lang w:val="id-ID"/>
              </w:rPr>
            </w:pPr>
            <w:r w:rsidRPr="001166DC">
              <w:rPr>
                <w:sz w:val="20"/>
                <w:szCs w:val="20"/>
                <w:lang w:val="id-ID"/>
              </w:rPr>
              <w:t>239</w:t>
            </w:r>
          </w:p>
        </w:tc>
      </w:tr>
      <w:tr w:rsidR="00A90FA8" w:rsidRPr="001166DC" w14:paraId="615F5666" w14:textId="77777777" w:rsidTr="003E6C1E">
        <w:tc>
          <w:tcPr>
            <w:tcW w:w="1531" w:type="dxa"/>
            <w:vMerge/>
            <w:tcBorders>
              <w:top w:val="nil"/>
              <w:left w:val="nil"/>
              <w:bottom w:val="nil"/>
              <w:right w:val="nil"/>
            </w:tcBorders>
          </w:tcPr>
          <w:p w14:paraId="4FBDB134" w14:textId="77777777" w:rsidR="00A90FA8" w:rsidRPr="001166DC" w:rsidRDefault="00A90FA8" w:rsidP="00BD1A2B">
            <w:pPr>
              <w:rPr>
                <w:sz w:val="20"/>
                <w:szCs w:val="20"/>
                <w:lang w:val="id-ID"/>
              </w:rPr>
            </w:pPr>
          </w:p>
        </w:tc>
        <w:tc>
          <w:tcPr>
            <w:tcW w:w="1487" w:type="dxa"/>
            <w:tcBorders>
              <w:top w:val="nil"/>
              <w:left w:val="nil"/>
              <w:bottom w:val="nil"/>
              <w:right w:val="nil"/>
            </w:tcBorders>
          </w:tcPr>
          <w:p w14:paraId="3B4406C9" w14:textId="77777777" w:rsidR="00A90FA8" w:rsidRPr="001166DC" w:rsidRDefault="00A90FA8" w:rsidP="00BD1A2B">
            <w:pPr>
              <w:rPr>
                <w:i/>
                <w:iCs/>
                <w:sz w:val="20"/>
                <w:szCs w:val="20"/>
                <w:lang w:val="id-ID"/>
              </w:rPr>
            </w:pPr>
            <w:r w:rsidRPr="001166DC">
              <w:rPr>
                <w:i/>
                <w:iCs/>
                <w:sz w:val="20"/>
                <w:szCs w:val="20"/>
                <w:lang w:val="id-ID"/>
              </w:rPr>
              <w:t>Vespa affinis</w:t>
            </w:r>
          </w:p>
        </w:tc>
        <w:tc>
          <w:tcPr>
            <w:tcW w:w="654" w:type="dxa"/>
            <w:tcBorders>
              <w:top w:val="nil"/>
              <w:left w:val="nil"/>
              <w:bottom w:val="nil"/>
              <w:right w:val="nil"/>
            </w:tcBorders>
          </w:tcPr>
          <w:p w14:paraId="3BC52044"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1473A2FA"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3340153B"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3C7B4C0E" w14:textId="77777777" w:rsidR="00A90FA8" w:rsidRPr="001166DC" w:rsidRDefault="00A90FA8" w:rsidP="00BD1A2B">
            <w:pPr>
              <w:jc w:val="center"/>
              <w:rPr>
                <w:sz w:val="20"/>
                <w:szCs w:val="20"/>
                <w:lang w:val="id-ID"/>
              </w:rPr>
            </w:pPr>
            <w:r w:rsidRPr="001166DC">
              <w:rPr>
                <w:sz w:val="20"/>
                <w:szCs w:val="20"/>
                <w:lang w:val="id-ID"/>
              </w:rPr>
              <w:t>2</w:t>
            </w:r>
          </w:p>
        </w:tc>
        <w:tc>
          <w:tcPr>
            <w:tcW w:w="629" w:type="dxa"/>
            <w:tcBorders>
              <w:top w:val="nil"/>
              <w:left w:val="nil"/>
              <w:bottom w:val="nil"/>
              <w:right w:val="nil"/>
            </w:tcBorders>
          </w:tcPr>
          <w:p w14:paraId="612183D5" w14:textId="77777777" w:rsidR="00A90FA8" w:rsidRPr="001166DC" w:rsidRDefault="00A90FA8" w:rsidP="00BD1A2B">
            <w:pPr>
              <w:jc w:val="center"/>
              <w:rPr>
                <w:sz w:val="20"/>
                <w:szCs w:val="20"/>
                <w:lang w:val="id-ID"/>
              </w:rPr>
            </w:pPr>
            <w:r w:rsidRPr="001166DC">
              <w:rPr>
                <w:sz w:val="20"/>
                <w:szCs w:val="20"/>
                <w:lang w:val="id-ID"/>
              </w:rPr>
              <w:t>2</w:t>
            </w:r>
          </w:p>
        </w:tc>
        <w:tc>
          <w:tcPr>
            <w:tcW w:w="629" w:type="dxa"/>
            <w:tcBorders>
              <w:top w:val="nil"/>
              <w:left w:val="nil"/>
              <w:bottom w:val="nil"/>
              <w:right w:val="nil"/>
            </w:tcBorders>
          </w:tcPr>
          <w:p w14:paraId="5DCB7EE9" w14:textId="77777777" w:rsidR="00A90FA8" w:rsidRPr="001166DC" w:rsidRDefault="00A90FA8" w:rsidP="00BD1A2B">
            <w:pPr>
              <w:jc w:val="center"/>
              <w:rPr>
                <w:sz w:val="20"/>
                <w:szCs w:val="20"/>
                <w:lang w:val="id-ID"/>
              </w:rPr>
            </w:pPr>
            <w:r w:rsidRPr="001166DC">
              <w:rPr>
                <w:sz w:val="20"/>
                <w:szCs w:val="20"/>
                <w:lang w:val="id-ID"/>
              </w:rPr>
              <w:t>5</w:t>
            </w:r>
          </w:p>
        </w:tc>
        <w:tc>
          <w:tcPr>
            <w:tcW w:w="536" w:type="dxa"/>
            <w:tcBorders>
              <w:top w:val="nil"/>
              <w:left w:val="nil"/>
              <w:bottom w:val="nil"/>
              <w:right w:val="nil"/>
            </w:tcBorders>
          </w:tcPr>
          <w:p w14:paraId="62D08623"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74B6D037"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245ED694" w14:textId="77777777" w:rsidR="00A90FA8" w:rsidRPr="001166DC" w:rsidRDefault="00A90FA8" w:rsidP="00BD1A2B">
            <w:pPr>
              <w:jc w:val="center"/>
              <w:rPr>
                <w:sz w:val="20"/>
                <w:szCs w:val="20"/>
                <w:lang w:val="id-ID"/>
              </w:rPr>
            </w:pPr>
            <w:r w:rsidRPr="001166DC">
              <w:rPr>
                <w:sz w:val="20"/>
                <w:szCs w:val="20"/>
                <w:lang w:val="id-ID"/>
              </w:rPr>
              <w:t>0</w:t>
            </w:r>
          </w:p>
        </w:tc>
        <w:tc>
          <w:tcPr>
            <w:tcW w:w="1845" w:type="dxa"/>
            <w:tcBorders>
              <w:top w:val="nil"/>
              <w:left w:val="nil"/>
              <w:bottom w:val="nil"/>
              <w:right w:val="nil"/>
            </w:tcBorders>
          </w:tcPr>
          <w:p w14:paraId="655AA456" w14:textId="77777777" w:rsidR="00A90FA8" w:rsidRPr="001166DC" w:rsidRDefault="00A90FA8" w:rsidP="00BD1A2B">
            <w:pPr>
              <w:jc w:val="center"/>
              <w:rPr>
                <w:sz w:val="20"/>
                <w:szCs w:val="20"/>
                <w:lang w:val="id-ID"/>
              </w:rPr>
            </w:pPr>
            <w:r w:rsidRPr="001166DC">
              <w:rPr>
                <w:sz w:val="20"/>
                <w:szCs w:val="20"/>
                <w:lang w:val="id-ID"/>
              </w:rPr>
              <w:t>9</w:t>
            </w:r>
          </w:p>
        </w:tc>
      </w:tr>
      <w:tr w:rsidR="00A90FA8" w:rsidRPr="001166DC" w14:paraId="27B31509" w14:textId="77777777" w:rsidTr="003E6C1E">
        <w:tc>
          <w:tcPr>
            <w:tcW w:w="1531" w:type="dxa"/>
            <w:vMerge w:val="restart"/>
            <w:tcBorders>
              <w:top w:val="nil"/>
              <w:left w:val="nil"/>
              <w:bottom w:val="nil"/>
              <w:right w:val="nil"/>
            </w:tcBorders>
          </w:tcPr>
          <w:p w14:paraId="21827B1F" w14:textId="77777777" w:rsidR="00A90FA8" w:rsidRPr="001166DC" w:rsidRDefault="00A90FA8" w:rsidP="00BD1A2B">
            <w:pPr>
              <w:rPr>
                <w:sz w:val="20"/>
                <w:szCs w:val="20"/>
                <w:lang w:val="id-ID"/>
              </w:rPr>
            </w:pPr>
            <w:r w:rsidRPr="001166DC">
              <w:rPr>
                <w:sz w:val="20"/>
                <w:szCs w:val="20"/>
                <w:lang w:val="id-ID"/>
              </w:rPr>
              <w:t>Lepidoptera</w:t>
            </w:r>
          </w:p>
        </w:tc>
        <w:tc>
          <w:tcPr>
            <w:tcW w:w="1487" w:type="dxa"/>
            <w:tcBorders>
              <w:top w:val="nil"/>
              <w:left w:val="nil"/>
              <w:bottom w:val="nil"/>
              <w:right w:val="nil"/>
            </w:tcBorders>
          </w:tcPr>
          <w:p w14:paraId="6EDB7767" w14:textId="0132752D" w:rsidR="00A90FA8" w:rsidRPr="001166DC" w:rsidRDefault="00A90FA8" w:rsidP="00BD1A2B">
            <w:pPr>
              <w:rPr>
                <w:sz w:val="20"/>
                <w:szCs w:val="20"/>
                <w:lang w:val="id-ID"/>
              </w:rPr>
            </w:pPr>
            <w:r w:rsidRPr="001166DC">
              <w:rPr>
                <w:i/>
                <w:iCs/>
                <w:color w:val="202122"/>
                <w:sz w:val="20"/>
                <w:szCs w:val="20"/>
                <w:shd w:val="clear" w:color="auto" w:fill="FFFFFF"/>
                <w:lang w:val="id-ID"/>
              </w:rPr>
              <w:t>Danaus chrysippus</w:t>
            </w:r>
          </w:p>
        </w:tc>
        <w:tc>
          <w:tcPr>
            <w:tcW w:w="654" w:type="dxa"/>
            <w:tcBorders>
              <w:top w:val="nil"/>
              <w:left w:val="nil"/>
              <w:bottom w:val="nil"/>
              <w:right w:val="nil"/>
            </w:tcBorders>
          </w:tcPr>
          <w:p w14:paraId="7480AF0A"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07C7FFF5"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1EB30E15"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562FF852" w14:textId="77777777" w:rsidR="00A90FA8" w:rsidRPr="001166DC" w:rsidRDefault="00A90FA8" w:rsidP="00BD1A2B">
            <w:pPr>
              <w:jc w:val="center"/>
              <w:rPr>
                <w:sz w:val="20"/>
                <w:szCs w:val="20"/>
                <w:lang w:val="id-ID"/>
              </w:rPr>
            </w:pPr>
            <w:r w:rsidRPr="001166DC">
              <w:rPr>
                <w:sz w:val="20"/>
                <w:szCs w:val="20"/>
                <w:lang w:val="id-ID"/>
              </w:rPr>
              <w:t>3</w:t>
            </w:r>
          </w:p>
        </w:tc>
        <w:tc>
          <w:tcPr>
            <w:tcW w:w="629" w:type="dxa"/>
            <w:tcBorders>
              <w:top w:val="nil"/>
              <w:left w:val="nil"/>
              <w:bottom w:val="nil"/>
              <w:right w:val="nil"/>
            </w:tcBorders>
          </w:tcPr>
          <w:p w14:paraId="09564094" w14:textId="77777777" w:rsidR="00A90FA8" w:rsidRPr="001166DC" w:rsidRDefault="00A90FA8" w:rsidP="00BD1A2B">
            <w:pPr>
              <w:jc w:val="center"/>
              <w:rPr>
                <w:sz w:val="20"/>
                <w:szCs w:val="20"/>
                <w:lang w:val="id-ID"/>
              </w:rPr>
            </w:pPr>
            <w:r w:rsidRPr="001166DC">
              <w:rPr>
                <w:sz w:val="20"/>
                <w:szCs w:val="20"/>
                <w:lang w:val="id-ID"/>
              </w:rPr>
              <w:t>4</w:t>
            </w:r>
          </w:p>
        </w:tc>
        <w:tc>
          <w:tcPr>
            <w:tcW w:w="629" w:type="dxa"/>
            <w:tcBorders>
              <w:top w:val="nil"/>
              <w:left w:val="nil"/>
              <w:bottom w:val="nil"/>
              <w:right w:val="nil"/>
            </w:tcBorders>
          </w:tcPr>
          <w:p w14:paraId="4CF818A0" w14:textId="77777777" w:rsidR="00A90FA8" w:rsidRPr="001166DC" w:rsidRDefault="00A90FA8" w:rsidP="00BD1A2B">
            <w:pPr>
              <w:jc w:val="center"/>
              <w:rPr>
                <w:sz w:val="20"/>
                <w:szCs w:val="20"/>
                <w:lang w:val="id-ID"/>
              </w:rPr>
            </w:pPr>
            <w:r w:rsidRPr="001166DC">
              <w:rPr>
                <w:sz w:val="20"/>
                <w:szCs w:val="20"/>
                <w:lang w:val="id-ID"/>
              </w:rPr>
              <w:t>2</w:t>
            </w:r>
          </w:p>
        </w:tc>
        <w:tc>
          <w:tcPr>
            <w:tcW w:w="536" w:type="dxa"/>
            <w:tcBorders>
              <w:top w:val="nil"/>
              <w:left w:val="nil"/>
              <w:bottom w:val="nil"/>
              <w:right w:val="nil"/>
            </w:tcBorders>
          </w:tcPr>
          <w:p w14:paraId="64D58811"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6ED1DB20"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03D04A7F" w14:textId="77777777" w:rsidR="00A90FA8" w:rsidRPr="001166DC" w:rsidRDefault="00A90FA8" w:rsidP="00BD1A2B">
            <w:pPr>
              <w:jc w:val="center"/>
              <w:rPr>
                <w:sz w:val="20"/>
                <w:szCs w:val="20"/>
                <w:lang w:val="id-ID"/>
              </w:rPr>
            </w:pPr>
            <w:r w:rsidRPr="001166DC">
              <w:rPr>
                <w:sz w:val="20"/>
                <w:szCs w:val="20"/>
                <w:lang w:val="id-ID"/>
              </w:rPr>
              <w:t>0</w:t>
            </w:r>
          </w:p>
        </w:tc>
        <w:tc>
          <w:tcPr>
            <w:tcW w:w="1845" w:type="dxa"/>
            <w:tcBorders>
              <w:top w:val="nil"/>
              <w:left w:val="nil"/>
              <w:bottom w:val="nil"/>
              <w:right w:val="nil"/>
            </w:tcBorders>
          </w:tcPr>
          <w:p w14:paraId="68C6A4F4" w14:textId="77777777" w:rsidR="00A90FA8" w:rsidRPr="001166DC" w:rsidRDefault="00A90FA8" w:rsidP="00BD1A2B">
            <w:pPr>
              <w:jc w:val="center"/>
              <w:rPr>
                <w:sz w:val="20"/>
                <w:szCs w:val="20"/>
                <w:lang w:val="id-ID"/>
              </w:rPr>
            </w:pPr>
            <w:r w:rsidRPr="001166DC">
              <w:rPr>
                <w:sz w:val="20"/>
                <w:szCs w:val="20"/>
                <w:lang w:val="id-ID"/>
              </w:rPr>
              <w:t>9</w:t>
            </w:r>
          </w:p>
        </w:tc>
      </w:tr>
      <w:tr w:rsidR="00A90FA8" w:rsidRPr="001166DC" w14:paraId="5407B16F" w14:textId="77777777" w:rsidTr="003E6C1E">
        <w:tc>
          <w:tcPr>
            <w:tcW w:w="1531" w:type="dxa"/>
            <w:vMerge/>
            <w:tcBorders>
              <w:top w:val="nil"/>
              <w:left w:val="nil"/>
              <w:bottom w:val="nil"/>
              <w:right w:val="nil"/>
            </w:tcBorders>
          </w:tcPr>
          <w:p w14:paraId="1C3ABF6E" w14:textId="77777777" w:rsidR="00A90FA8" w:rsidRPr="001166DC" w:rsidRDefault="00A90FA8" w:rsidP="00BD1A2B">
            <w:pPr>
              <w:rPr>
                <w:sz w:val="20"/>
                <w:szCs w:val="20"/>
                <w:lang w:val="id-ID"/>
              </w:rPr>
            </w:pPr>
          </w:p>
        </w:tc>
        <w:tc>
          <w:tcPr>
            <w:tcW w:w="1487" w:type="dxa"/>
            <w:tcBorders>
              <w:top w:val="nil"/>
              <w:left w:val="nil"/>
              <w:bottom w:val="nil"/>
              <w:right w:val="nil"/>
            </w:tcBorders>
          </w:tcPr>
          <w:p w14:paraId="57979909" w14:textId="07C5ED82" w:rsidR="00A90FA8" w:rsidRPr="001166DC" w:rsidRDefault="00A90FA8" w:rsidP="00BD1A2B">
            <w:pPr>
              <w:rPr>
                <w:sz w:val="20"/>
                <w:szCs w:val="20"/>
                <w:lang w:val="id-ID"/>
              </w:rPr>
            </w:pPr>
            <w:r w:rsidRPr="001166DC">
              <w:rPr>
                <w:i/>
                <w:iCs/>
                <w:color w:val="202122"/>
                <w:sz w:val="20"/>
                <w:szCs w:val="20"/>
                <w:lang w:val="id-ID"/>
              </w:rPr>
              <w:t>Pieris virginiensis</w:t>
            </w:r>
          </w:p>
        </w:tc>
        <w:tc>
          <w:tcPr>
            <w:tcW w:w="654" w:type="dxa"/>
            <w:tcBorders>
              <w:top w:val="nil"/>
              <w:left w:val="nil"/>
              <w:bottom w:val="nil"/>
              <w:right w:val="nil"/>
            </w:tcBorders>
          </w:tcPr>
          <w:p w14:paraId="6DD6C82E" w14:textId="77777777" w:rsidR="00A90FA8" w:rsidRPr="001166DC" w:rsidRDefault="00A90FA8" w:rsidP="00BD1A2B">
            <w:pPr>
              <w:jc w:val="center"/>
              <w:rPr>
                <w:sz w:val="20"/>
                <w:szCs w:val="20"/>
                <w:lang w:val="id-ID"/>
              </w:rPr>
            </w:pPr>
            <w:r w:rsidRPr="001166DC">
              <w:rPr>
                <w:sz w:val="20"/>
                <w:szCs w:val="20"/>
                <w:lang w:val="id-ID"/>
              </w:rPr>
              <w:t>2</w:t>
            </w:r>
          </w:p>
        </w:tc>
        <w:tc>
          <w:tcPr>
            <w:tcW w:w="629" w:type="dxa"/>
            <w:tcBorders>
              <w:top w:val="nil"/>
              <w:left w:val="nil"/>
              <w:bottom w:val="nil"/>
              <w:right w:val="nil"/>
            </w:tcBorders>
          </w:tcPr>
          <w:p w14:paraId="63CA8BB6"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6C5EC0D2"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0A183439" w14:textId="77777777" w:rsidR="00A90FA8" w:rsidRPr="001166DC" w:rsidRDefault="00A90FA8" w:rsidP="00BD1A2B">
            <w:pPr>
              <w:jc w:val="center"/>
              <w:rPr>
                <w:sz w:val="20"/>
                <w:szCs w:val="20"/>
                <w:lang w:val="id-ID"/>
              </w:rPr>
            </w:pPr>
            <w:r w:rsidRPr="001166DC">
              <w:rPr>
                <w:sz w:val="20"/>
                <w:szCs w:val="20"/>
                <w:lang w:val="id-ID"/>
              </w:rPr>
              <w:t>4</w:t>
            </w:r>
          </w:p>
        </w:tc>
        <w:tc>
          <w:tcPr>
            <w:tcW w:w="629" w:type="dxa"/>
            <w:tcBorders>
              <w:top w:val="nil"/>
              <w:left w:val="nil"/>
              <w:bottom w:val="nil"/>
              <w:right w:val="nil"/>
            </w:tcBorders>
          </w:tcPr>
          <w:p w14:paraId="5D9832F7" w14:textId="77777777" w:rsidR="00A90FA8" w:rsidRPr="001166DC" w:rsidRDefault="00A90FA8" w:rsidP="00BD1A2B">
            <w:pPr>
              <w:jc w:val="center"/>
              <w:rPr>
                <w:sz w:val="20"/>
                <w:szCs w:val="20"/>
                <w:lang w:val="id-ID"/>
              </w:rPr>
            </w:pPr>
            <w:r w:rsidRPr="001166DC">
              <w:rPr>
                <w:sz w:val="20"/>
                <w:szCs w:val="20"/>
                <w:lang w:val="id-ID"/>
              </w:rPr>
              <w:t>5</w:t>
            </w:r>
          </w:p>
        </w:tc>
        <w:tc>
          <w:tcPr>
            <w:tcW w:w="629" w:type="dxa"/>
            <w:tcBorders>
              <w:top w:val="nil"/>
              <w:left w:val="nil"/>
              <w:bottom w:val="nil"/>
              <w:right w:val="nil"/>
            </w:tcBorders>
          </w:tcPr>
          <w:p w14:paraId="32E819C7" w14:textId="77777777" w:rsidR="00A90FA8" w:rsidRPr="001166DC" w:rsidRDefault="00A90FA8" w:rsidP="00BD1A2B">
            <w:pPr>
              <w:jc w:val="center"/>
              <w:rPr>
                <w:sz w:val="20"/>
                <w:szCs w:val="20"/>
                <w:lang w:val="id-ID"/>
              </w:rPr>
            </w:pPr>
            <w:r w:rsidRPr="001166DC">
              <w:rPr>
                <w:sz w:val="20"/>
                <w:szCs w:val="20"/>
                <w:lang w:val="id-ID"/>
              </w:rPr>
              <w:t>9</w:t>
            </w:r>
          </w:p>
        </w:tc>
        <w:tc>
          <w:tcPr>
            <w:tcW w:w="536" w:type="dxa"/>
            <w:tcBorders>
              <w:top w:val="nil"/>
              <w:left w:val="nil"/>
              <w:bottom w:val="nil"/>
              <w:right w:val="nil"/>
            </w:tcBorders>
          </w:tcPr>
          <w:p w14:paraId="0D31BE4A"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485DCBF0"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516592B9" w14:textId="77777777" w:rsidR="00A90FA8" w:rsidRPr="001166DC" w:rsidRDefault="00A90FA8" w:rsidP="00BD1A2B">
            <w:pPr>
              <w:jc w:val="center"/>
              <w:rPr>
                <w:sz w:val="20"/>
                <w:szCs w:val="20"/>
                <w:lang w:val="id-ID"/>
              </w:rPr>
            </w:pPr>
            <w:r w:rsidRPr="001166DC">
              <w:rPr>
                <w:sz w:val="20"/>
                <w:szCs w:val="20"/>
                <w:lang w:val="id-ID"/>
              </w:rPr>
              <w:t>1</w:t>
            </w:r>
          </w:p>
        </w:tc>
        <w:tc>
          <w:tcPr>
            <w:tcW w:w="1845" w:type="dxa"/>
            <w:tcBorders>
              <w:top w:val="nil"/>
              <w:left w:val="nil"/>
              <w:bottom w:val="nil"/>
              <w:right w:val="nil"/>
            </w:tcBorders>
          </w:tcPr>
          <w:p w14:paraId="40BAA98F" w14:textId="77777777" w:rsidR="00A90FA8" w:rsidRPr="001166DC" w:rsidRDefault="00A90FA8" w:rsidP="00BD1A2B">
            <w:pPr>
              <w:jc w:val="center"/>
              <w:rPr>
                <w:sz w:val="20"/>
                <w:szCs w:val="20"/>
                <w:lang w:val="id-ID"/>
              </w:rPr>
            </w:pPr>
            <w:r w:rsidRPr="001166DC">
              <w:rPr>
                <w:sz w:val="20"/>
                <w:szCs w:val="20"/>
                <w:lang w:val="id-ID"/>
              </w:rPr>
              <w:t>21</w:t>
            </w:r>
          </w:p>
        </w:tc>
      </w:tr>
      <w:tr w:rsidR="00A90FA8" w:rsidRPr="001166DC" w14:paraId="07D53161" w14:textId="77777777" w:rsidTr="003E6C1E">
        <w:tc>
          <w:tcPr>
            <w:tcW w:w="1531" w:type="dxa"/>
            <w:vMerge w:val="restart"/>
            <w:tcBorders>
              <w:top w:val="nil"/>
              <w:left w:val="nil"/>
              <w:bottom w:val="nil"/>
              <w:right w:val="nil"/>
            </w:tcBorders>
          </w:tcPr>
          <w:p w14:paraId="462ECB09" w14:textId="77777777" w:rsidR="00A90FA8" w:rsidRPr="001166DC" w:rsidRDefault="00A90FA8" w:rsidP="00BD1A2B">
            <w:pPr>
              <w:rPr>
                <w:sz w:val="20"/>
                <w:szCs w:val="20"/>
                <w:lang w:val="id-ID"/>
              </w:rPr>
            </w:pPr>
            <w:r w:rsidRPr="001166DC">
              <w:rPr>
                <w:sz w:val="20"/>
                <w:szCs w:val="20"/>
                <w:lang w:val="id-ID"/>
              </w:rPr>
              <w:t>Orthoptera</w:t>
            </w:r>
          </w:p>
        </w:tc>
        <w:tc>
          <w:tcPr>
            <w:tcW w:w="1487" w:type="dxa"/>
            <w:tcBorders>
              <w:top w:val="nil"/>
              <w:left w:val="nil"/>
              <w:bottom w:val="nil"/>
              <w:right w:val="nil"/>
            </w:tcBorders>
          </w:tcPr>
          <w:p w14:paraId="284AD81E" w14:textId="4F354382" w:rsidR="00A90FA8" w:rsidRPr="001166DC" w:rsidRDefault="00A90FA8" w:rsidP="00BD1A2B">
            <w:pPr>
              <w:rPr>
                <w:sz w:val="20"/>
                <w:szCs w:val="20"/>
                <w:lang w:val="id-ID"/>
              </w:rPr>
            </w:pPr>
            <w:r w:rsidRPr="001166DC">
              <w:rPr>
                <w:i/>
                <w:iCs/>
                <w:sz w:val="20"/>
                <w:szCs w:val="20"/>
                <w:lang w:val="id-ID"/>
              </w:rPr>
              <w:t>Gryllus bimaculatus</w:t>
            </w:r>
          </w:p>
        </w:tc>
        <w:tc>
          <w:tcPr>
            <w:tcW w:w="654" w:type="dxa"/>
            <w:tcBorders>
              <w:top w:val="nil"/>
              <w:left w:val="nil"/>
              <w:bottom w:val="nil"/>
              <w:right w:val="nil"/>
            </w:tcBorders>
          </w:tcPr>
          <w:p w14:paraId="5A51CE7D" w14:textId="77777777" w:rsidR="00A90FA8" w:rsidRPr="001166DC" w:rsidRDefault="00A90FA8" w:rsidP="00BD1A2B">
            <w:pPr>
              <w:jc w:val="center"/>
              <w:rPr>
                <w:sz w:val="20"/>
                <w:szCs w:val="20"/>
                <w:lang w:val="id-ID"/>
              </w:rPr>
            </w:pPr>
            <w:r w:rsidRPr="001166DC">
              <w:rPr>
                <w:sz w:val="20"/>
                <w:szCs w:val="20"/>
                <w:lang w:val="id-ID"/>
              </w:rPr>
              <w:t>3</w:t>
            </w:r>
          </w:p>
        </w:tc>
        <w:tc>
          <w:tcPr>
            <w:tcW w:w="629" w:type="dxa"/>
            <w:tcBorders>
              <w:top w:val="nil"/>
              <w:left w:val="nil"/>
              <w:bottom w:val="nil"/>
              <w:right w:val="nil"/>
            </w:tcBorders>
          </w:tcPr>
          <w:p w14:paraId="0F6B7837" w14:textId="77777777" w:rsidR="00A90FA8" w:rsidRPr="001166DC" w:rsidRDefault="00A90FA8" w:rsidP="00BD1A2B">
            <w:pPr>
              <w:jc w:val="center"/>
              <w:rPr>
                <w:sz w:val="20"/>
                <w:szCs w:val="20"/>
                <w:lang w:val="id-ID"/>
              </w:rPr>
            </w:pPr>
            <w:r w:rsidRPr="001166DC">
              <w:rPr>
                <w:sz w:val="20"/>
                <w:szCs w:val="20"/>
                <w:lang w:val="id-ID"/>
              </w:rPr>
              <w:t>1</w:t>
            </w:r>
          </w:p>
        </w:tc>
        <w:tc>
          <w:tcPr>
            <w:tcW w:w="629" w:type="dxa"/>
            <w:tcBorders>
              <w:top w:val="nil"/>
              <w:left w:val="nil"/>
              <w:bottom w:val="nil"/>
              <w:right w:val="nil"/>
            </w:tcBorders>
          </w:tcPr>
          <w:p w14:paraId="28EF918D" w14:textId="77777777" w:rsidR="00A90FA8" w:rsidRPr="001166DC" w:rsidRDefault="00A90FA8" w:rsidP="00BD1A2B">
            <w:pPr>
              <w:jc w:val="center"/>
              <w:rPr>
                <w:sz w:val="20"/>
                <w:szCs w:val="20"/>
                <w:lang w:val="id-ID"/>
              </w:rPr>
            </w:pPr>
            <w:r w:rsidRPr="001166DC">
              <w:rPr>
                <w:sz w:val="20"/>
                <w:szCs w:val="20"/>
                <w:lang w:val="id-ID"/>
              </w:rPr>
              <w:t>6</w:t>
            </w:r>
          </w:p>
        </w:tc>
        <w:tc>
          <w:tcPr>
            <w:tcW w:w="629" w:type="dxa"/>
            <w:tcBorders>
              <w:top w:val="nil"/>
              <w:left w:val="nil"/>
              <w:bottom w:val="nil"/>
              <w:right w:val="nil"/>
            </w:tcBorders>
          </w:tcPr>
          <w:p w14:paraId="09AF9136" w14:textId="77777777" w:rsidR="00A90FA8" w:rsidRPr="001166DC" w:rsidRDefault="00A90FA8" w:rsidP="00BD1A2B">
            <w:pPr>
              <w:jc w:val="center"/>
              <w:rPr>
                <w:sz w:val="20"/>
                <w:szCs w:val="20"/>
                <w:lang w:val="id-ID"/>
              </w:rPr>
            </w:pPr>
            <w:r w:rsidRPr="001166DC">
              <w:rPr>
                <w:sz w:val="20"/>
                <w:szCs w:val="20"/>
                <w:lang w:val="id-ID"/>
              </w:rPr>
              <w:t>8</w:t>
            </w:r>
          </w:p>
        </w:tc>
        <w:tc>
          <w:tcPr>
            <w:tcW w:w="629" w:type="dxa"/>
            <w:tcBorders>
              <w:top w:val="nil"/>
              <w:left w:val="nil"/>
              <w:bottom w:val="nil"/>
              <w:right w:val="nil"/>
            </w:tcBorders>
          </w:tcPr>
          <w:p w14:paraId="2F6286EE" w14:textId="77777777" w:rsidR="00A90FA8" w:rsidRPr="001166DC" w:rsidRDefault="00A90FA8" w:rsidP="00BD1A2B">
            <w:pPr>
              <w:jc w:val="center"/>
              <w:rPr>
                <w:sz w:val="20"/>
                <w:szCs w:val="20"/>
                <w:lang w:val="id-ID"/>
              </w:rPr>
            </w:pPr>
            <w:r w:rsidRPr="001166DC">
              <w:rPr>
                <w:sz w:val="20"/>
                <w:szCs w:val="20"/>
                <w:lang w:val="id-ID"/>
              </w:rPr>
              <w:t>12</w:t>
            </w:r>
          </w:p>
        </w:tc>
        <w:tc>
          <w:tcPr>
            <w:tcW w:w="629" w:type="dxa"/>
            <w:tcBorders>
              <w:top w:val="nil"/>
              <w:left w:val="nil"/>
              <w:bottom w:val="nil"/>
              <w:right w:val="nil"/>
            </w:tcBorders>
          </w:tcPr>
          <w:p w14:paraId="71DF28C8" w14:textId="77777777" w:rsidR="00A90FA8" w:rsidRPr="001166DC" w:rsidRDefault="00A90FA8" w:rsidP="00BD1A2B">
            <w:pPr>
              <w:jc w:val="center"/>
              <w:rPr>
                <w:sz w:val="20"/>
                <w:szCs w:val="20"/>
                <w:lang w:val="id-ID"/>
              </w:rPr>
            </w:pPr>
            <w:r w:rsidRPr="001166DC">
              <w:rPr>
                <w:sz w:val="20"/>
                <w:szCs w:val="20"/>
                <w:lang w:val="id-ID"/>
              </w:rPr>
              <w:t>6</w:t>
            </w:r>
          </w:p>
        </w:tc>
        <w:tc>
          <w:tcPr>
            <w:tcW w:w="536" w:type="dxa"/>
            <w:tcBorders>
              <w:top w:val="nil"/>
              <w:left w:val="nil"/>
              <w:bottom w:val="nil"/>
              <w:right w:val="nil"/>
            </w:tcBorders>
          </w:tcPr>
          <w:p w14:paraId="192C7612" w14:textId="77777777" w:rsidR="00A90FA8" w:rsidRPr="001166DC" w:rsidRDefault="00A90FA8" w:rsidP="00BD1A2B">
            <w:pPr>
              <w:jc w:val="center"/>
              <w:rPr>
                <w:sz w:val="20"/>
                <w:szCs w:val="20"/>
                <w:lang w:val="id-ID"/>
              </w:rPr>
            </w:pPr>
            <w:r w:rsidRPr="001166DC">
              <w:rPr>
                <w:sz w:val="20"/>
                <w:szCs w:val="20"/>
                <w:lang w:val="id-ID"/>
              </w:rPr>
              <w:t>2</w:t>
            </w:r>
          </w:p>
        </w:tc>
        <w:tc>
          <w:tcPr>
            <w:tcW w:w="629" w:type="dxa"/>
            <w:tcBorders>
              <w:top w:val="nil"/>
              <w:left w:val="nil"/>
              <w:bottom w:val="nil"/>
              <w:right w:val="nil"/>
            </w:tcBorders>
          </w:tcPr>
          <w:p w14:paraId="59BA5C4A" w14:textId="77777777" w:rsidR="00A90FA8" w:rsidRPr="001166DC" w:rsidRDefault="00A90FA8" w:rsidP="00BD1A2B">
            <w:pPr>
              <w:jc w:val="center"/>
              <w:rPr>
                <w:sz w:val="20"/>
                <w:szCs w:val="20"/>
                <w:lang w:val="id-ID"/>
              </w:rPr>
            </w:pPr>
            <w:r w:rsidRPr="001166DC">
              <w:rPr>
                <w:sz w:val="20"/>
                <w:szCs w:val="20"/>
                <w:lang w:val="id-ID"/>
              </w:rPr>
              <w:t>2</w:t>
            </w:r>
          </w:p>
        </w:tc>
        <w:tc>
          <w:tcPr>
            <w:tcW w:w="629" w:type="dxa"/>
            <w:tcBorders>
              <w:top w:val="nil"/>
              <w:left w:val="nil"/>
              <w:bottom w:val="nil"/>
              <w:right w:val="nil"/>
            </w:tcBorders>
          </w:tcPr>
          <w:p w14:paraId="5D737539" w14:textId="77777777" w:rsidR="00A90FA8" w:rsidRPr="001166DC" w:rsidRDefault="00A90FA8" w:rsidP="00BD1A2B">
            <w:pPr>
              <w:jc w:val="center"/>
              <w:rPr>
                <w:sz w:val="20"/>
                <w:szCs w:val="20"/>
                <w:lang w:val="id-ID"/>
              </w:rPr>
            </w:pPr>
            <w:r w:rsidRPr="001166DC">
              <w:rPr>
                <w:sz w:val="20"/>
                <w:szCs w:val="20"/>
                <w:lang w:val="id-ID"/>
              </w:rPr>
              <w:t>0</w:t>
            </w:r>
          </w:p>
        </w:tc>
        <w:tc>
          <w:tcPr>
            <w:tcW w:w="1845" w:type="dxa"/>
            <w:tcBorders>
              <w:top w:val="nil"/>
              <w:left w:val="nil"/>
              <w:bottom w:val="nil"/>
              <w:right w:val="nil"/>
            </w:tcBorders>
          </w:tcPr>
          <w:p w14:paraId="3164EC97" w14:textId="77777777" w:rsidR="00A90FA8" w:rsidRPr="001166DC" w:rsidRDefault="00A90FA8" w:rsidP="00BD1A2B">
            <w:pPr>
              <w:jc w:val="center"/>
              <w:rPr>
                <w:sz w:val="20"/>
                <w:szCs w:val="20"/>
                <w:lang w:val="id-ID"/>
              </w:rPr>
            </w:pPr>
            <w:r w:rsidRPr="001166DC">
              <w:rPr>
                <w:sz w:val="20"/>
                <w:szCs w:val="20"/>
                <w:lang w:val="id-ID"/>
              </w:rPr>
              <w:t>40</w:t>
            </w:r>
          </w:p>
        </w:tc>
      </w:tr>
      <w:tr w:rsidR="00A90FA8" w:rsidRPr="001166DC" w14:paraId="451B5190" w14:textId="77777777" w:rsidTr="003E6C1E">
        <w:tc>
          <w:tcPr>
            <w:tcW w:w="1531" w:type="dxa"/>
            <w:vMerge/>
            <w:tcBorders>
              <w:top w:val="nil"/>
              <w:left w:val="nil"/>
              <w:bottom w:val="nil"/>
              <w:right w:val="nil"/>
            </w:tcBorders>
          </w:tcPr>
          <w:p w14:paraId="18D40585" w14:textId="77777777" w:rsidR="00A90FA8" w:rsidRPr="001166DC" w:rsidRDefault="00A90FA8" w:rsidP="00BD1A2B">
            <w:pPr>
              <w:rPr>
                <w:sz w:val="20"/>
                <w:szCs w:val="20"/>
                <w:lang w:val="id-ID"/>
              </w:rPr>
            </w:pPr>
          </w:p>
        </w:tc>
        <w:tc>
          <w:tcPr>
            <w:tcW w:w="1487" w:type="dxa"/>
            <w:tcBorders>
              <w:top w:val="nil"/>
              <w:left w:val="nil"/>
              <w:bottom w:val="nil"/>
              <w:right w:val="nil"/>
            </w:tcBorders>
          </w:tcPr>
          <w:p w14:paraId="129E1EAF" w14:textId="496BA8CE" w:rsidR="00A90FA8" w:rsidRPr="001166DC" w:rsidRDefault="00A90FA8" w:rsidP="00BD1A2B">
            <w:pPr>
              <w:rPr>
                <w:sz w:val="20"/>
                <w:szCs w:val="20"/>
                <w:lang w:val="id-ID"/>
              </w:rPr>
            </w:pPr>
            <w:r w:rsidRPr="001166DC">
              <w:rPr>
                <w:i/>
                <w:iCs/>
                <w:color w:val="112000"/>
                <w:sz w:val="20"/>
                <w:szCs w:val="20"/>
                <w:lang w:val="id-ID"/>
              </w:rPr>
              <w:t>Oxya Serville</w:t>
            </w:r>
          </w:p>
        </w:tc>
        <w:tc>
          <w:tcPr>
            <w:tcW w:w="654" w:type="dxa"/>
            <w:tcBorders>
              <w:top w:val="nil"/>
              <w:left w:val="nil"/>
              <w:bottom w:val="nil"/>
              <w:right w:val="nil"/>
            </w:tcBorders>
          </w:tcPr>
          <w:p w14:paraId="570BD8D1" w14:textId="77777777" w:rsidR="00A90FA8" w:rsidRPr="001166DC" w:rsidRDefault="00A90FA8" w:rsidP="00BD1A2B">
            <w:pPr>
              <w:jc w:val="center"/>
              <w:rPr>
                <w:sz w:val="20"/>
                <w:szCs w:val="20"/>
                <w:lang w:val="id-ID"/>
              </w:rPr>
            </w:pPr>
            <w:r w:rsidRPr="001166DC">
              <w:rPr>
                <w:sz w:val="20"/>
                <w:szCs w:val="20"/>
                <w:lang w:val="id-ID"/>
              </w:rPr>
              <w:t>4</w:t>
            </w:r>
          </w:p>
        </w:tc>
        <w:tc>
          <w:tcPr>
            <w:tcW w:w="629" w:type="dxa"/>
            <w:tcBorders>
              <w:top w:val="nil"/>
              <w:left w:val="nil"/>
              <w:bottom w:val="nil"/>
              <w:right w:val="nil"/>
            </w:tcBorders>
          </w:tcPr>
          <w:p w14:paraId="7C89C16F"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4BCEB4A9" w14:textId="77777777" w:rsidR="00A90FA8" w:rsidRPr="001166DC" w:rsidRDefault="00A90FA8" w:rsidP="00BD1A2B">
            <w:pPr>
              <w:jc w:val="center"/>
              <w:rPr>
                <w:sz w:val="20"/>
                <w:szCs w:val="20"/>
                <w:lang w:val="id-ID"/>
              </w:rPr>
            </w:pPr>
            <w:r w:rsidRPr="001166DC">
              <w:rPr>
                <w:sz w:val="20"/>
                <w:szCs w:val="20"/>
                <w:lang w:val="id-ID"/>
              </w:rPr>
              <w:t>2</w:t>
            </w:r>
          </w:p>
        </w:tc>
        <w:tc>
          <w:tcPr>
            <w:tcW w:w="629" w:type="dxa"/>
            <w:tcBorders>
              <w:top w:val="nil"/>
              <w:left w:val="nil"/>
              <w:bottom w:val="nil"/>
              <w:right w:val="nil"/>
            </w:tcBorders>
          </w:tcPr>
          <w:p w14:paraId="53F5A29E" w14:textId="77777777" w:rsidR="00A90FA8" w:rsidRPr="001166DC" w:rsidRDefault="00A90FA8" w:rsidP="00BD1A2B">
            <w:pPr>
              <w:jc w:val="center"/>
              <w:rPr>
                <w:sz w:val="20"/>
                <w:szCs w:val="20"/>
                <w:lang w:val="id-ID"/>
              </w:rPr>
            </w:pPr>
            <w:r w:rsidRPr="001166DC">
              <w:rPr>
                <w:sz w:val="20"/>
                <w:szCs w:val="20"/>
                <w:lang w:val="id-ID"/>
              </w:rPr>
              <w:t>11</w:t>
            </w:r>
          </w:p>
        </w:tc>
        <w:tc>
          <w:tcPr>
            <w:tcW w:w="629" w:type="dxa"/>
            <w:tcBorders>
              <w:top w:val="nil"/>
              <w:left w:val="nil"/>
              <w:bottom w:val="nil"/>
              <w:right w:val="nil"/>
            </w:tcBorders>
          </w:tcPr>
          <w:p w14:paraId="116C5E78" w14:textId="77777777" w:rsidR="00A90FA8" w:rsidRPr="001166DC" w:rsidRDefault="00A90FA8" w:rsidP="00BD1A2B">
            <w:pPr>
              <w:jc w:val="center"/>
              <w:rPr>
                <w:sz w:val="20"/>
                <w:szCs w:val="20"/>
                <w:lang w:val="id-ID"/>
              </w:rPr>
            </w:pPr>
            <w:r w:rsidRPr="001166DC">
              <w:rPr>
                <w:sz w:val="20"/>
                <w:szCs w:val="20"/>
                <w:lang w:val="id-ID"/>
              </w:rPr>
              <w:t>16</w:t>
            </w:r>
          </w:p>
        </w:tc>
        <w:tc>
          <w:tcPr>
            <w:tcW w:w="629" w:type="dxa"/>
            <w:tcBorders>
              <w:top w:val="nil"/>
              <w:left w:val="nil"/>
              <w:bottom w:val="nil"/>
              <w:right w:val="nil"/>
            </w:tcBorders>
          </w:tcPr>
          <w:p w14:paraId="0570D79F" w14:textId="77777777" w:rsidR="00A90FA8" w:rsidRPr="001166DC" w:rsidRDefault="00A90FA8" w:rsidP="00BD1A2B">
            <w:pPr>
              <w:jc w:val="center"/>
              <w:rPr>
                <w:sz w:val="20"/>
                <w:szCs w:val="20"/>
                <w:lang w:val="id-ID"/>
              </w:rPr>
            </w:pPr>
            <w:r w:rsidRPr="001166DC">
              <w:rPr>
                <w:sz w:val="20"/>
                <w:szCs w:val="20"/>
                <w:lang w:val="id-ID"/>
              </w:rPr>
              <w:t>20</w:t>
            </w:r>
          </w:p>
        </w:tc>
        <w:tc>
          <w:tcPr>
            <w:tcW w:w="536" w:type="dxa"/>
            <w:tcBorders>
              <w:top w:val="nil"/>
              <w:left w:val="nil"/>
              <w:bottom w:val="nil"/>
              <w:right w:val="nil"/>
            </w:tcBorders>
          </w:tcPr>
          <w:p w14:paraId="550CA0D0"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6082324A" w14:textId="77777777" w:rsidR="00A90FA8" w:rsidRPr="001166DC" w:rsidRDefault="00A90FA8" w:rsidP="00BD1A2B">
            <w:pPr>
              <w:jc w:val="center"/>
              <w:rPr>
                <w:sz w:val="20"/>
                <w:szCs w:val="20"/>
                <w:lang w:val="id-ID"/>
              </w:rPr>
            </w:pPr>
            <w:r w:rsidRPr="001166DC">
              <w:rPr>
                <w:sz w:val="20"/>
                <w:szCs w:val="20"/>
                <w:lang w:val="id-ID"/>
              </w:rPr>
              <w:t>2</w:t>
            </w:r>
          </w:p>
        </w:tc>
        <w:tc>
          <w:tcPr>
            <w:tcW w:w="629" w:type="dxa"/>
            <w:tcBorders>
              <w:top w:val="nil"/>
              <w:left w:val="nil"/>
              <w:bottom w:val="nil"/>
              <w:right w:val="nil"/>
            </w:tcBorders>
          </w:tcPr>
          <w:p w14:paraId="7DD01BD8" w14:textId="77777777" w:rsidR="00A90FA8" w:rsidRPr="001166DC" w:rsidRDefault="00A90FA8" w:rsidP="00BD1A2B">
            <w:pPr>
              <w:jc w:val="center"/>
              <w:rPr>
                <w:sz w:val="20"/>
                <w:szCs w:val="20"/>
                <w:lang w:val="id-ID"/>
              </w:rPr>
            </w:pPr>
            <w:r w:rsidRPr="001166DC">
              <w:rPr>
                <w:sz w:val="20"/>
                <w:szCs w:val="20"/>
                <w:lang w:val="id-ID"/>
              </w:rPr>
              <w:t>1</w:t>
            </w:r>
          </w:p>
        </w:tc>
        <w:tc>
          <w:tcPr>
            <w:tcW w:w="1845" w:type="dxa"/>
            <w:tcBorders>
              <w:top w:val="nil"/>
              <w:left w:val="nil"/>
              <w:bottom w:val="nil"/>
              <w:right w:val="nil"/>
            </w:tcBorders>
          </w:tcPr>
          <w:p w14:paraId="33C91AF1" w14:textId="77777777" w:rsidR="00A90FA8" w:rsidRPr="001166DC" w:rsidRDefault="00A90FA8" w:rsidP="00BD1A2B">
            <w:pPr>
              <w:jc w:val="center"/>
              <w:rPr>
                <w:sz w:val="20"/>
                <w:szCs w:val="20"/>
                <w:lang w:val="id-ID"/>
              </w:rPr>
            </w:pPr>
            <w:r w:rsidRPr="001166DC">
              <w:rPr>
                <w:sz w:val="20"/>
                <w:szCs w:val="20"/>
                <w:lang w:val="id-ID"/>
              </w:rPr>
              <w:t>56</w:t>
            </w:r>
          </w:p>
        </w:tc>
      </w:tr>
      <w:tr w:rsidR="00A90FA8" w:rsidRPr="001166DC" w14:paraId="6D42D2FB" w14:textId="77777777" w:rsidTr="003E6C1E">
        <w:tc>
          <w:tcPr>
            <w:tcW w:w="1531" w:type="dxa"/>
            <w:vMerge/>
            <w:tcBorders>
              <w:top w:val="nil"/>
              <w:left w:val="nil"/>
              <w:bottom w:val="nil"/>
              <w:right w:val="nil"/>
            </w:tcBorders>
          </w:tcPr>
          <w:p w14:paraId="4414DC20" w14:textId="77777777" w:rsidR="00A90FA8" w:rsidRPr="001166DC" w:rsidRDefault="00A90FA8" w:rsidP="00BD1A2B">
            <w:pPr>
              <w:rPr>
                <w:sz w:val="20"/>
                <w:szCs w:val="20"/>
                <w:lang w:val="id-ID"/>
              </w:rPr>
            </w:pPr>
          </w:p>
        </w:tc>
        <w:tc>
          <w:tcPr>
            <w:tcW w:w="1487" w:type="dxa"/>
            <w:tcBorders>
              <w:top w:val="nil"/>
              <w:left w:val="nil"/>
              <w:bottom w:val="nil"/>
              <w:right w:val="nil"/>
            </w:tcBorders>
          </w:tcPr>
          <w:p w14:paraId="6F4D9728" w14:textId="77777777" w:rsidR="00A90FA8" w:rsidRPr="001166DC" w:rsidRDefault="00A90FA8" w:rsidP="00BD1A2B">
            <w:pPr>
              <w:rPr>
                <w:sz w:val="20"/>
                <w:szCs w:val="20"/>
                <w:lang w:val="id-ID"/>
              </w:rPr>
            </w:pPr>
            <w:r w:rsidRPr="001166DC">
              <w:rPr>
                <w:i/>
                <w:iCs/>
                <w:sz w:val="20"/>
                <w:szCs w:val="20"/>
                <w:lang w:val="id-ID"/>
              </w:rPr>
              <w:t>Mantis religiosa</w:t>
            </w:r>
          </w:p>
        </w:tc>
        <w:tc>
          <w:tcPr>
            <w:tcW w:w="654" w:type="dxa"/>
            <w:tcBorders>
              <w:top w:val="nil"/>
              <w:left w:val="nil"/>
              <w:bottom w:val="nil"/>
              <w:right w:val="nil"/>
            </w:tcBorders>
          </w:tcPr>
          <w:p w14:paraId="0EACCA14"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15D10E27"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10189A14"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1ADBB5AE" w14:textId="77777777" w:rsidR="00A90FA8" w:rsidRPr="001166DC" w:rsidRDefault="00A90FA8" w:rsidP="00BD1A2B">
            <w:pPr>
              <w:jc w:val="center"/>
              <w:rPr>
                <w:sz w:val="20"/>
                <w:szCs w:val="20"/>
                <w:lang w:val="id-ID"/>
              </w:rPr>
            </w:pPr>
            <w:r w:rsidRPr="001166DC">
              <w:rPr>
                <w:sz w:val="20"/>
                <w:szCs w:val="20"/>
                <w:lang w:val="id-ID"/>
              </w:rPr>
              <w:t>2</w:t>
            </w:r>
          </w:p>
        </w:tc>
        <w:tc>
          <w:tcPr>
            <w:tcW w:w="629" w:type="dxa"/>
            <w:tcBorders>
              <w:top w:val="nil"/>
              <w:left w:val="nil"/>
              <w:bottom w:val="nil"/>
              <w:right w:val="nil"/>
            </w:tcBorders>
          </w:tcPr>
          <w:p w14:paraId="79D58177" w14:textId="77777777" w:rsidR="00A90FA8" w:rsidRPr="001166DC" w:rsidRDefault="00A90FA8" w:rsidP="00BD1A2B">
            <w:pPr>
              <w:jc w:val="center"/>
              <w:rPr>
                <w:sz w:val="20"/>
                <w:szCs w:val="20"/>
                <w:lang w:val="id-ID"/>
              </w:rPr>
            </w:pPr>
            <w:r w:rsidRPr="001166DC">
              <w:rPr>
                <w:sz w:val="20"/>
                <w:szCs w:val="20"/>
                <w:lang w:val="id-ID"/>
              </w:rPr>
              <w:t>5</w:t>
            </w:r>
          </w:p>
        </w:tc>
        <w:tc>
          <w:tcPr>
            <w:tcW w:w="629" w:type="dxa"/>
            <w:tcBorders>
              <w:top w:val="nil"/>
              <w:left w:val="nil"/>
              <w:bottom w:val="nil"/>
              <w:right w:val="nil"/>
            </w:tcBorders>
          </w:tcPr>
          <w:p w14:paraId="0ED4A759" w14:textId="77777777" w:rsidR="00A90FA8" w:rsidRPr="001166DC" w:rsidRDefault="00A90FA8" w:rsidP="00BD1A2B">
            <w:pPr>
              <w:jc w:val="center"/>
              <w:rPr>
                <w:sz w:val="20"/>
                <w:szCs w:val="20"/>
                <w:lang w:val="id-ID"/>
              </w:rPr>
            </w:pPr>
            <w:r w:rsidRPr="001166DC">
              <w:rPr>
                <w:sz w:val="20"/>
                <w:szCs w:val="20"/>
                <w:lang w:val="id-ID"/>
              </w:rPr>
              <w:t>5</w:t>
            </w:r>
          </w:p>
        </w:tc>
        <w:tc>
          <w:tcPr>
            <w:tcW w:w="536" w:type="dxa"/>
            <w:tcBorders>
              <w:top w:val="nil"/>
              <w:left w:val="nil"/>
              <w:bottom w:val="nil"/>
              <w:right w:val="nil"/>
            </w:tcBorders>
          </w:tcPr>
          <w:p w14:paraId="0F24B137"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0DAF4115"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17607BA7" w14:textId="77777777" w:rsidR="00A90FA8" w:rsidRPr="001166DC" w:rsidRDefault="00A90FA8" w:rsidP="00BD1A2B">
            <w:pPr>
              <w:jc w:val="center"/>
              <w:rPr>
                <w:sz w:val="20"/>
                <w:szCs w:val="20"/>
                <w:lang w:val="id-ID"/>
              </w:rPr>
            </w:pPr>
            <w:r w:rsidRPr="001166DC">
              <w:rPr>
                <w:sz w:val="20"/>
                <w:szCs w:val="20"/>
                <w:lang w:val="id-ID"/>
              </w:rPr>
              <w:t>0</w:t>
            </w:r>
          </w:p>
        </w:tc>
        <w:tc>
          <w:tcPr>
            <w:tcW w:w="1845" w:type="dxa"/>
            <w:tcBorders>
              <w:top w:val="nil"/>
              <w:left w:val="nil"/>
              <w:bottom w:val="nil"/>
              <w:right w:val="nil"/>
            </w:tcBorders>
          </w:tcPr>
          <w:p w14:paraId="6B7471E8" w14:textId="77777777" w:rsidR="00A90FA8" w:rsidRPr="001166DC" w:rsidRDefault="00A90FA8" w:rsidP="00BD1A2B">
            <w:pPr>
              <w:jc w:val="center"/>
              <w:rPr>
                <w:sz w:val="20"/>
                <w:szCs w:val="20"/>
                <w:lang w:val="id-ID"/>
              </w:rPr>
            </w:pPr>
            <w:r w:rsidRPr="001166DC">
              <w:rPr>
                <w:sz w:val="20"/>
                <w:szCs w:val="20"/>
                <w:lang w:val="id-ID"/>
              </w:rPr>
              <w:t>12</w:t>
            </w:r>
          </w:p>
        </w:tc>
      </w:tr>
      <w:tr w:rsidR="00A90FA8" w:rsidRPr="001166DC" w14:paraId="66F8465E" w14:textId="77777777" w:rsidTr="003E6C1E">
        <w:tc>
          <w:tcPr>
            <w:tcW w:w="1531" w:type="dxa"/>
            <w:tcBorders>
              <w:top w:val="nil"/>
              <w:left w:val="nil"/>
              <w:bottom w:val="nil"/>
              <w:right w:val="nil"/>
            </w:tcBorders>
          </w:tcPr>
          <w:p w14:paraId="37A4D135" w14:textId="77777777" w:rsidR="00A90FA8" w:rsidRPr="001166DC" w:rsidRDefault="00A90FA8" w:rsidP="00BD1A2B">
            <w:pPr>
              <w:rPr>
                <w:sz w:val="20"/>
                <w:szCs w:val="20"/>
                <w:lang w:val="id-ID"/>
              </w:rPr>
            </w:pPr>
            <w:r w:rsidRPr="001166DC">
              <w:rPr>
                <w:sz w:val="20"/>
                <w:szCs w:val="20"/>
                <w:lang w:val="id-ID"/>
              </w:rPr>
              <w:t>Odonata</w:t>
            </w:r>
          </w:p>
        </w:tc>
        <w:tc>
          <w:tcPr>
            <w:tcW w:w="1487" w:type="dxa"/>
            <w:tcBorders>
              <w:top w:val="nil"/>
              <w:left w:val="nil"/>
              <w:bottom w:val="nil"/>
              <w:right w:val="nil"/>
            </w:tcBorders>
          </w:tcPr>
          <w:p w14:paraId="48FAB8FE" w14:textId="77777777" w:rsidR="00A90FA8" w:rsidRPr="001166DC" w:rsidRDefault="00A90FA8" w:rsidP="00BD1A2B">
            <w:pPr>
              <w:rPr>
                <w:sz w:val="20"/>
                <w:szCs w:val="20"/>
                <w:lang w:val="id-ID"/>
              </w:rPr>
            </w:pPr>
            <w:r w:rsidRPr="001166DC">
              <w:rPr>
                <w:i/>
                <w:iCs/>
                <w:sz w:val="20"/>
                <w:szCs w:val="20"/>
                <w:lang w:val="id-ID"/>
              </w:rPr>
              <w:t>Coenagrion puella</w:t>
            </w:r>
          </w:p>
        </w:tc>
        <w:tc>
          <w:tcPr>
            <w:tcW w:w="654" w:type="dxa"/>
            <w:tcBorders>
              <w:top w:val="nil"/>
              <w:left w:val="nil"/>
              <w:bottom w:val="nil"/>
              <w:right w:val="nil"/>
            </w:tcBorders>
          </w:tcPr>
          <w:p w14:paraId="5597C0D6"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39CDC668"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26415681"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33A05AB8" w14:textId="77777777" w:rsidR="00A90FA8" w:rsidRPr="001166DC" w:rsidRDefault="00A90FA8" w:rsidP="00BD1A2B">
            <w:pPr>
              <w:jc w:val="center"/>
              <w:rPr>
                <w:sz w:val="20"/>
                <w:szCs w:val="20"/>
                <w:lang w:val="id-ID"/>
              </w:rPr>
            </w:pPr>
            <w:r w:rsidRPr="001166DC">
              <w:rPr>
                <w:sz w:val="20"/>
                <w:szCs w:val="20"/>
                <w:lang w:val="id-ID"/>
              </w:rPr>
              <w:t>2</w:t>
            </w:r>
          </w:p>
        </w:tc>
        <w:tc>
          <w:tcPr>
            <w:tcW w:w="629" w:type="dxa"/>
            <w:tcBorders>
              <w:top w:val="nil"/>
              <w:left w:val="nil"/>
              <w:bottom w:val="nil"/>
              <w:right w:val="nil"/>
            </w:tcBorders>
          </w:tcPr>
          <w:p w14:paraId="29C5261A" w14:textId="77777777" w:rsidR="00A90FA8" w:rsidRPr="001166DC" w:rsidRDefault="00A90FA8" w:rsidP="00BD1A2B">
            <w:pPr>
              <w:jc w:val="center"/>
              <w:rPr>
                <w:sz w:val="20"/>
                <w:szCs w:val="20"/>
                <w:lang w:val="id-ID"/>
              </w:rPr>
            </w:pPr>
            <w:r w:rsidRPr="001166DC">
              <w:rPr>
                <w:sz w:val="20"/>
                <w:szCs w:val="20"/>
                <w:lang w:val="id-ID"/>
              </w:rPr>
              <w:t>5</w:t>
            </w:r>
          </w:p>
        </w:tc>
        <w:tc>
          <w:tcPr>
            <w:tcW w:w="629" w:type="dxa"/>
            <w:tcBorders>
              <w:top w:val="nil"/>
              <w:left w:val="nil"/>
              <w:bottom w:val="nil"/>
              <w:right w:val="nil"/>
            </w:tcBorders>
          </w:tcPr>
          <w:p w14:paraId="0B538472" w14:textId="77777777" w:rsidR="00A90FA8" w:rsidRPr="001166DC" w:rsidRDefault="00A90FA8" w:rsidP="00BD1A2B">
            <w:pPr>
              <w:jc w:val="center"/>
              <w:rPr>
                <w:sz w:val="20"/>
                <w:szCs w:val="20"/>
                <w:lang w:val="id-ID"/>
              </w:rPr>
            </w:pPr>
            <w:r w:rsidRPr="001166DC">
              <w:rPr>
                <w:sz w:val="20"/>
                <w:szCs w:val="20"/>
                <w:lang w:val="id-ID"/>
              </w:rPr>
              <w:t>6</w:t>
            </w:r>
          </w:p>
        </w:tc>
        <w:tc>
          <w:tcPr>
            <w:tcW w:w="536" w:type="dxa"/>
            <w:tcBorders>
              <w:top w:val="nil"/>
              <w:left w:val="nil"/>
              <w:bottom w:val="nil"/>
              <w:right w:val="nil"/>
            </w:tcBorders>
          </w:tcPr>
          <w:p w14:paraId="1E0CCA74"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6BBF9117"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2F2E0E1A" w14:textId="77777777" w:rsidR="00A90FA8" w:rsidRPr="001166DC" w:rsidRDefault="00A90FA8" w:rsidP="00BD1A2B">
            <w:pPr>
              <w:jc w:val="center"/>
              <w:rPr>
                <w:sz w:val="20"/>
                <w:szCs w:val="20"/>
                <w:lang w:val="id-ID"/>
              </w:rPr>
            </w:pPr>
            <w:r w:rsidRPr="001166DC">
              <w:rPr>
                <w:sz w:val="20"/>
                <w:szCs w:val="20"/>
                <w:lang w:val="id-ID"/>
              </w:rPr>
              <w:t>0</w:t>
            </w:r>
          </w:p>
        </w:tc>
        <w:tc>
          <w:tcPr>
            <w:tcW w:w="1845" w:type="dxa"/>
            <w:tcBorders>
              <w:top w:val="nil"/>
              <w:left w:val="nil"/>
              <w:bottom w:val="nil"/>
              <w:right w:val="nil"/>
            </w:tcBorders>
          </w:tcPr>
          <w:p w14:paraId="14DFC0E8" w14:textId="77777777" w:rsidR="00A90FA8" w:rsidRPr="001166DC" w:rsidRDefault="00A90FA8" w:rsidP="00BD1A2B">
            <w:pPr>
              <w:jc w:val="center"/>
              <w:rPr>
                <w:sz w:val="20"/>
                <w:szCs w:val="20"/>
                <w:lang w:val="id-ID"/>
              </w:rPr>
            </w:pPr>
            <w:r w:rsidRPr="001166DC">
              <w:rPr>
                <w:sz w:val="20"/>
                <w:szCs w:val="20"/>
                <w:lang w:val="id-ID"/>
              </w:rPr>
              <w:t>13</w:t>
            </w:r>
          </w:p>
        </w:tc>
      </w:tr>
      <w:tr w:rsidR="00A90FA8" w:rsidRPr="001166DC" w14:paraId="2D885A25" w14:textId="77777777" w:rsidTr="003E6C1E">
        <w:tc>
          <w:tcPr>
            <w:tcW w:w="1531" w:type="dxa"/>
            <w:vMerge w:val="restart"/>
            <w:tcBorders>
              <w:top w:val="nil"/>
              <w:left w:val="nil"/>
              <w:bottom w:val="nil"/>
              <w:right w:val="nil"/>
            </w:tcBorders>
          </w:tcPr>
          <w:p w14:paraId="5DB065EE" w14:textId="77777777" w:rsidR="00A90FA8" w:rsidRPr="001166DC" w:rsidRDefault="00A90FA8" w:rsidP="00BD1A2B">
            <w:pPr>
              <w:rPr>
                <w:sz w:val="20"/>
                <w:szCs w:val="20"/>
                <w:lang w:val="id-ID"/>
              </w:rPr>
            </w:pPr>
            <w:r w:rsidRPr="001166DC">
              <w:rPr>
                <w:sz w:val="20"/>
                <w:szCs w:val="20"/>
                <w:lang w:val="id-ID"/>
              </w:rPr>
              <w:t>Coleoptera</w:t>
            </w:r>
          </w:p>
        </w:tc>
        <w:tc>
          <w:tcPr>
            <w:tcW w:w="1487" w:type="dxa"/>
            <w:tcBorders>
              <w:top w:val="nil"/>
              <w:left w:val="nil"/>
              <w:bottom w:val="nil"/>
              <w:right w:val="nil"/>
            </w:tcBorders>
          </w:tcPr>
          <w:p w14:paraId="534336DF" w14:textId="77777777" w:rsidR="00A90FA8" w:rsidRPr="001166DC" w:rsidRDefault="00A90FA8" w:rsidP="00BD1A2B">
            <w:pPr>
              <w:rPr>
                <w:sz w:val="20"/>
                <w:szCs w:val="20"/>
                <w:lang w:val="id-ID"/>
              </w:rPr>
            </w:pPr>
            <w:r w:rsidRPr="001166DC">
              <w:rPr>
                <w:i/>
                <w:iCs/>
                <w:sz w:val="20"/>
                <w:szCs w:val="20"/>
                <w:lang w:val="id-ID"/>
              </w:rPr>
              <w:t xml:space="preserve">Coccinella </w:t>
            </w:r>
            <w:r w:rsidRPr="001166DC">
              <w:rPr>
                <w:sz w:val="20"/>
                <w:szCs w:val="20"/>
                <w:lang w:val="id-ID"/>
              </w:rPr>
              <w:t>sp.</w:t>
            </w:r>
          </w:p>
        </w:tc>
        <w:tc>
          <w:tcPr>
            <w:tcW w:w="654" w:type="dxa"/>
            <w:tcBorders>
              <w:top w:val="nil"/>
              <w:left w:val="nil"/>
              <w:bottom w:val="nil"/>
              <w:right w:val="nil"/>
            </w:tcBorders>
          </w:tcPr>
          <w:p w14:paraId="549CF9ED"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252CEF09"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47DB025D"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37F67850" w14:textId="77777777" w:rsidR="00A90FA8" w:rsidRPr="001166DC" w:rsidRDefault="00A90FA8" w:rsidP="00BD1A2B">
            <w:pPr>
              <w:jc w:val="center"/>
              <w:rPr>
                <w:sz w:val="20"/>
                <w:szCs w:val="20"/>
                <w:lang w:val="id-ID"/>
              </w:rPr>
            </w:pPr>
            <w:r w:rsidRPr="001166DC">
              <w:rPr>
                <w:sz w:val="20"/>
                <w:szCs w:val="20"/>
                <w:lang w:val="id-ID"/>
              </w:rPr>
              <w:t>5</w:t>
            </w:r>
          </w:p>
        </w:tc>
        <w:tc>
          <w:tcPr>
            <w:tcW w:w="629" w:type="dxa"/>
            <w:tcBorders>
              <w:top w:val="nil"/>
              <w:left w:val="nil"/>
              <w:bottom w:val="nil"/>
              <w:right w:val="nil"/>
            </w:tcBorders>
          </w:tcPr>
          <w:p w14:paraId="05725654" w14:textId="77777777" w:rsidR="00A90FA8" w:rsidRPr="001166DC" w:rsidRDefault="00A90FA8" w:rsidP="00BD1A2B">
            <w:pPr>
              <w:jc w:val="center"/>
              <w:rPr>
                <w:sz w:val="20"/>
                <w:szCs w:val="20"/>
                <w:lang w:val="id-ID"/>
              </w:rPr>
            </w:pPr>
            <w:r w:rsidRPr="001166DC">
              <w:rPr>
                <w:sz w:val="20"/>
                <w:szCs w:val="20"/>
                <w:lang w:val="id-ID"/>
              </w:rPr>
              <w:t>7</w:t>
            </w:r>
          </w:p>
        </w:tc>
        <w:tc>
          <w:tcPr>
            <w:tcW w:w="629" w:type="dxa"/>
            <w:tcBorders>
              <w:top w:val="nil"/>
              <w:left w:val="nil"/>
              <w:bottom w:val="nil"/>
              <w:right w:val="nil"/>
            </w:tcBorders>
          </w:tcPr>
          <w:p w14:paraId="0E669003" w14:textId="77777777" w:rsidR="00A90FA8" w:rsidRPr="001166DC" w:rsidRDefault="00A90FA8" w:rsidP="00BD1A2B">
            <w:pPr>
              <w:jc w:val="center"/>
              <w:rPr>
                <w:sz w:val="20"/>
                <w:szCs w:val="20"/>
                <w:lang w:val="id-ID"/>
              </w:rPr>
            </w:pPr>
            <w:r w:rsidRPr="001166DC">
              <w:rPr>
                <w:sz w:val="20"/>
                <w:szCs w:val="20"/>
                <w:lang w:val="id-ID"/>
              </w:rPr>
              <w:t>4</w:t>
            </w:r>
          </w:p>
        </w:tc>
        <w:tc>
          <w:tcPr>
            <w:tcW w:w="536" w:type="dxa"/>
            <w:tcBorders>
              <w:top w:val="nil"/>
              <w:left w:val="nil"/>
              <w:bottom w:val="nil"/>
              <w:right w:val="nil"/>
            </w:tcBorders>
          </w:tcPr>
          <w:p w14:paraId="0FAF7F1C"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5AAC1B9A"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17ABD943" w14:textId="77777777" w:rsidR="00A90FA8" w:rsidRPr="001166DC" w:rsidRDefault="00A90FA8" w:rsidP="00BD1A2B">
            <w:pPr>
              <w:jc w:val="center"/>
              <w:rPr>
                <w:sz w:val="20"/>
                <w:szCs w:val="20"/>
                <w:lang w:val="id-ID"/>
              </w:rPr>
            </w:pPr>
            <w:r w:rsidRPr="001166DC">
              <w:rPr>
                <w:sz w:val="20"/>
                <w:szCs w:val="20"/>
                <w:lang w:val="id-ID"/>
              </w:rPr>
              <w:t>0</w:t>
            </w:r>
          </w:p>
        </w:tc>
        <w:tc>
          <w:tcPr>
            <w:tcW w:w="1845" w:type="dxa"/>
            <w:tcBorders>
              <w:top w:val="nil"/>
              <w:left w:val="nil"/>
              <w:bottom w:val="nil"/>
              <w:right w:val="nil"/>
            </w:tcBorders>
          </w:tcPr>
          <w:p w14:paraId="36BA8B8C" w14:textId="77777777" w:rsidR="00A90FA8" w:rsidRPr="001166DC" w:rsidRDefault="00A90FA8" w:rsidP="00BD1A2B">
            <w:pPr>
              <w:jc w:val="center"/>
              <w:rPr>
                <w:sz w:val="20"/>
                <w:szCs w:val="20"/>
                <w:lang w:val="id-ID"/>
              </w:rPr>
            </w:pPr>
            <w:r w:rsidRPr="001166DC">
              <w:rPr>
                <w:sz w:val="20"/>
                <w:szCs w:val="20"/>
                <w:lang w:val="id-ID"/>
              </w:rPr>
              <w:t>16</w:t>
            </w:r>
          </w:p>
        </w:tc>
      </w:tr>
      <w:tr w:rsidR="00A90FA8" w:rsidRPr="001166DC" w14:paraId="6EA61524" w14:textId="77777777" w:rsidTr="003E6C1E">
        <w:tc>
          <w:tcPr>
            <w:tcW w:w="1531" w:type="dxa"/>
            <w:vMerge/>
            <w:tcBorders>
              <w:top w:val="nil"/>
              <w:left w:val="nil"/>
              <w:bottom w:val="nil"/>
              <w:right w:val="nil"/>
            </w:tcBorders>
          </w:tcPr>
          <w:p w14:paraId="62F70093" w14:textId="77777777" w:rsidR="00A90FA8" w:rsidRPr="001166DC" w:rsidRDefault="00A90FA8" w:rsidP="00BD1A2B">
            <w:pPr>
              <w:rPr>
                <w:sz w:val="20"/>
                <w:szCs w:val="20"/>
                <w:lang w:val="id-ID"/>
              </w:rPr>
            </w:pPr>
          </w:p>
        </w:tc>
        <w:tc>
          <w:tcPr>
            <w:tcW w:w="1487" w:type="dxa"/>
            <w:tcBorders>
              <w:top w:val="nil"/>
              <w:left w:val="nil"/>
              <w:bottom w:val="nil"/>
              <w:right w:val="nil"/>
            </w:tcBorders>
          </w:tcPr>
          <w:p w14:paraId="38DDFE04" w14:textId="77777777" w:rsidR="00A90FA8" w:rsidRPr="001166DC" w:rsidRDefault="00A90FA8" w:rsidP="00BD1A2B">
            <w:pPr>
              <w:rPr>
                <w:sz w:val="20"/>
                <w:szCs w:val="20"/>
                <w:lang w:val="id-ID"/>
              </w:rPr>
            </w:pPr>
            <w:r w:rsidRPr="001166DC">
              <w:rPr>
                <w:i/>
                <w:iCs/>
                <w:sz w:val="20"/>
                <w:szCs w:val="20"/>
                <w:lang w:val="id-ID"/>
              </w:rPr>
              <w:t>Lilioceris lilii</w:t>
            </w:r>
          </w:p>
        </w:tc>
        <w:tc>
          <w:tcPr>
            <w:tcW w:w="654" w:type="dxa"/>
            <w:tcBorders>
              <w:top w:val="nil"/>
              <w:left w:val="nil"/>
              <w:bottom w:val="nil"/>
              <w:right w:val="nil"/>
            </w:tcBorders>
          </w:tcPr>
          <w:p w14:paraId="3766A789"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78360291"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4B0D5FAC"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5B1C3202" w14:textId="77777777" w:rsidR="00A90FA8" w:rsidRPr="001166DC" w:rsidRDefault="00A90FA8" w:rsidP="00BD1A2B">
            <w:pPr>
              <w:jc w:val="center"/>
              <w:rPr>
                <w:sz w:val="20"/>
                <w:szCs w:val="20"/>
                <w:lang w:val="id-ID"/>
              </w:rPr>
            </w:pPr>
            <w:r w:rsidRPr="001166DC">
              <w:rPr>
                <w:sz w:val="20"/>
                <w:szCs w:val="20"/>
                <w:lang w:val="id-ID"/>
              </w:rPr>
              <w:t>2</w:t>
            </w:r>
          </w:p>
        </w:tc>
        <w:tc>
          <w:tcPr>
            <w:tcW w:w="629" w:type="dxa"/>
            <w:tcBorders>
              <w:top w:val="nil"/>
              <w:left w:val="nil"/>
              <w:bottom w:val="nil"/>
              <w:right w:val="nil"/>
            </w:tcBorders>
          </w:tcPr>
          <w:p w14:paraId="63B75F79" w14:textId="77777777" w:rsidR="00A90FA8" w:rsidRPr="001166DC" w:rsidRDefault="00A90FA8" w:rsidP="00BD1A2B">
            <w:pPr>
              <w:jc w:val="center"/>
              <w:rPr>
                <w:sz w:val="20"/>
                <w:szCs w:val="20"/>
                <w:lang w:val="id-ID"/>
              </w:rPr>
            </w:pPr>
            <w:r w:rsidRPr="001166DC">
              <w:rPr>
                <w:sz w:val="20"/>
                <w:szCs w:val="20"/>
                <w:lang w:val="id-ID"/>
              </w:rPr>
              <w:t>2</w:t>
            </w:r>
          </w:p>
        </w:tc>
        <w:tc>
          <w:tcPr>
            <w:tcW w:w="629" w:type="dxa"/>
            <w:tcBorders>
              <w:top w:val="nil"/>
              <w:left w:val="nil"/>
              <w:bottom w:val="nil"/>
              <w:right w:val="nil"/>
            </w:tcBorders>
          </w:tcPr>
          <w:p w14:paraId="0CD6A29D" w14:textId="77777777" w:rsidR="00A90FA8" w:rsidRPr="001166DC" w:rsidRDefault="00A90FA8" w:rsidP="00BD1A2B">
            <w:pPr>
              <w:jc w:val="center"/>
              <w:rPr>
                <w:sz w:val="20"/>
                <w:szCs w:val="20"/>
                <w:lang w:val="id-ID"/>
              </w:rPr>
            </w:pPr>
            <w:r w:rsidRPr="001166DC">
              <w:rPr>
                <w:sz w:val="20"/>
                <w:szCs w:val="20"/>
                <w:lang w:val="id-ID"/>
              </w:rPr>
              <w:t>1</w:t>
            </w:r>
          </w:p>
        </w:tc>
        <w:tc>
          <w:tcPr>
            <w:tcW w:w="536" w:type="dxa"/>
            <w:tcBorders>
              <w:top w:val="nil"/>
              <w:left w:val="nil"/>
              <w:bottom w:val="nil"/>
              <w:right w:val="nil"/>
            </w:tcBorders>
          </w:tcPr>
          <w:p w14:paraId="21292BF7"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43886EC8"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640ED681" w14:textId="77777777" w:rsidR="00A90FA8" w:rsidRPr="001166DC" w:rsidRDefault="00A90FA8" w:rsidP="00BD1A2B">
            <w:pPr>
              <w:jc w:val="center"/>
              <w:rPr>
                <w:sz w:val="20"/>
                <w:szCs w:val="20"/>
                <w:lang w:val="id-ID"/>
              </w:rPr>
            </w:pPr>
            <w:r w:rsidRPr="001166DC">
              <w:rPr>
                <w:sz w:val="20"/>
                <w:szCs w:val="20"/>
                <w:lang w:val="id-ID"/>
              </w:rPr>
              <w:t>0</w:t>
            </w:r>
          </w:p>
        </w:tc>
        <w:tc>
          <w:tcPr>
            <w:tcW w:w="1845" w:type="dxa"/>
            <w:tcBorders>
              <w:top w:val="nil"/>
              <w:left w:val="nil"/>
              <w:bottom w:val="nil"/>
              <w:right w:val="nil"/>
            </w:tcBorders>
          </w:tcPr>
          <w:p w14:paraId="284809A0" w14:textId="77777777" w:rsidR="00A90FA8" w:rsidRPr="001166DC" w:rsidRDefault="00A90FA8" w:rsidP="00BD1A2B">
            <w:pPr>
              <w:jc w:val="center"/>
              <w:rPr>
                <w:sz w:val="20"/>
                <w:szCs w:val="20"/>
                <w:lang w:val="id-ID"/>
              </w:rPr>
            </w:pPr>
            <w:r w:rsidRPr="001166DC">
              <w:rPr>
                <w:sz w:val="20"/>
                <w:szCs w:val="20"/>
                <w:lang w:val="id-ID"/>
              </w:rPr>
              <w:t>5</w:t>
            </w:r>
          </w:p>
        </w:tc>
      </w:tr>
      <w:tr w:rsidR="00A90FA8" w:rsidRPr="001166DC" w14:paraId="47B37B49" w14:textId="77777777" w:rsidTr="003E6C1E">
        <w:tc>
          <w:tcPr>
            <w:tcW w:w="1531" w:type="dxa"/>
            <w:vMerge/>
            <w:tcBorders>
              <w:top w:val="nil"/>
              <w:left w:val="nil"/>
              <w:bottom w:val="nil"/>
              <w:right w:val="nil"/>
            </w:tcBorders>
          </w:tcPr>
          <w:p w14:paraId="7485F3FF" w14:textId="77777777" w:rsidR="00A90FA8" w:rsidRPr="001166DC" w:rsidRDefault="00A90FA8" w:rsidP="00BD1A2B">
            <w:pPr>
              <w:rPr>
                <w:sz w:val="20"/>
                <w:szCs w:val="20"/>
                <w:lang w:val="id-ID"/>
              </w:rPr>
            </w:pPr>
          </w:p>
        </w:tc>
        <w:tc>
          <w:tcPr>
            <w:tcW w:w="1487" w:type="dxa"/>
            <w:tcBorders>
              <w:top w:val="nil"/>
              <w:left w:val="nil"/>
              <w:bottom w:val="nil"/>
              <w:right w:val="nil"/>
            </w:tcBorders>
          </w:tcPr>
          <w:p w14:paraId="51EE6975" w14:textId="77777777" w:rsidR="00A90FA8" w:rsidRPr="001166DC" w:rsidRDefault="00A90FA8" w:rsidP="00BD1A2B">
            <w:pPr>
              <w:rPr>
                <w:i/>
                <w:iCs/>
                <w:sz w:val="20"/>
                <w:szCs w:val="20"/>
                <w:lang w:val="id-ID"/>
              </w:rPr>
            </w:pPr>
            <w:r w:rsidRPr="001166DC">
              <w:rPr>
                <w:i/>
                <w:iCs/>
                <w:sz w:val="20"/>
                <w:szCs w:val="20"/>
                <w:lang w:val="id-ID"/>
              </w:rPr>
              <w:t>Pyrochroa serraticornis</w:t>
            </w:r>
          </w:p>
        </w:tc>
        <w:tc>
          <w:tcPr>
            <w:tcW w:w="654" w:type="dxa"/>
            <w:tcBorders>
              <w:top w:val="nil"/>
              <w:left w:val="nil"/>
              <w:bottom w:val="nil"/>
              <w:right w:val="nil"/>
            </w:tcBorders>
          </w:tcPr>
          <w:p w14:paraId="42509607" w14:textId="77777777" w:rsidR="00A90FA8" w:rsidRPr="001166DC" w:rsidRDefault="00A90FA8" w:rsidP="00BD1A2B">
            <w:pPr>
              <w:jc w:val="center"/>
              <w:rPr>
                <w:sz w:val="20"/>
                <w:szCs w:val="20"/>
                <w:lang w:val="id-ID"/>
              </w:rPr>
            </w:pPr>
            <w:r w:rsidRPr="001166DC">
              <w:rPr>
                <w:sz w:val="20"/>
                <w:szCs w:val="20"/>
                <w:lang w:val="id-ID"/>
              </w:rPr>
              <w:t>1</w:t>
            </w:r>
          </w:p>
        </w:tc>
        <w:tc>
          <w:tcPr>
            <w:tcW w:w="629" w:type="dxa"/>
            <w:tcBorders>
              <w:top w:val="nil"/>
              <w:left w:val="nil"/>
              <w:bottom w:val="nil"/>
              <w:right w:val="nil"/>
            </w:tcBorders>
          </w:tcPr>
          <w:p w14:paraId="2898734B"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7B8BDB89"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3F720810" w14:textId="77777777" w:rsidR="00A90FA8" w:rsidRPr="001166DC" w:rsidRDefault="00A90FA8" w:rsidP="00BD1A2B">
            <w:pPr>
              <w:jc w:val="center"/>
              <w:rPr>
                <w:sz w:val="20"/>
                <w:szCs w:val="20"/>
                <w:lang w:val="id-ID"/>
              </w:rPr>
            </w:pPr>
            <w:r w:rsidRPr="001166DC">
              <w:rPr>
                <w:sz w:val="20"/>
                <w:szCs w:val="20"/>
                <w:lang w:val="id-ID"/>
              </w:rPr>
              <w:t>3</w:t>
            </w:r>
          </w:p>
        </w:tc>
        <w:tc>
          <w:tcPr>
            <w:tcW w:w="629" w:type="dxa"/>
            <w:tcBorders>
              <w:top w:val="nil"/>
              <w:left w:val="nil"/>
              <w:bottom w:val="nil"/>
              <w:right w:val="nil"/>
            </w:tcBorders>
          </w:tcPr>
          <w:p w14:paraId="14AC19DE" w14:textId="77777777" w:rsidR="00A90FA8" w:rsidRPr="001166DC" w:rsidRDefault="00A90FA8" w:rsidP="00BD1A2B">
            <w:pPr>
              <w:jc w:val="center"/>
              <w:rPr>
                <w:sz w:val="20"/>
                <w:szCs w:val="20"/>
                <w:lang w:val="id-ID"/>
              </w:rPr>
            </w:pPr>
            <w:r w:rsidRPr="001166DC">
              <w:rPr>
                <w:sz w:val="20"/>
                <w:szCs w:val="20"/>
                <w:lang w:val="id-ID"/>
              </w:rPr>
              <w:t>2</w:t>
            </w:r>
          </w:p>
        </w:tc>
        <w:tc>
          <w:tcPr>
            <w:tcW w:w="629" w:type="dxa"/>
            <w:tcBorders>
              <w:top w:val="nil"/>
              <w:left w:val="nil"/>
              <w:bottom w:val="nil"/>
              <w:right w:val="nil"/>
            </w:tcBorders>
          </w:tcPr>
          <w:p w14:paraId="29691B23" w14:textId="77777777" w:rsidR="00A90FA8" w:rsidRPr="001166DC" w:rsidRDefault="00A90FA8" w:rsidP="00BD1A2B">
            <w:pPr>
              <w:jc w:val="center"/>
              <w:rPr>
                <w:sz w:val="20"/>
                <w:szCs w:val="20"/>
                <w:lang w:val="id-ID"/>
              </w:rPr>
            </w:pPr>
            <w:r w:rsidRPr="001166DC">
              <w:rPr>
                <w:sz w:val="20"/>
                <w:szCs w:val="20"/>
                <w:lang w:val="id-ID"/>
              </w:rPr>
              <w:t>6</w:t>
            </w:r>
          </w:p>
        </w:tc>
        <w:tc>
          <w:tcPr>
            <w:tcW w:w="536" w:type="dxa"/>
            <w:tcBorders>
              <w:top w:val="nil"/>
              <w:left w:val="nil"/>
              <w:bottom w:val="nil"/>
              <w:right w:val="nil"/>
            </w:tcBorders>
          </w:tcPr>
          <w:p w14:paraId="4042DE1D"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604FD48D"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nil"/>
              <w:right w:val="nil"/>
            </w:tcBorders>
          </w:tcPr>
          <w:p w14:paraId="719A1324" w14:textId="77777777" w:rsidR="00A90FA8" w:rsidRPr="001166DC" w:rsidRDefault="00A90FA8" w:rsidP="00BD1A2B">
            <w:pPr>
              <w:jc w:val="center"/>
              <w:rPr>
                <w:sz w:val="20"/>
                <w:szCs w:val="20"/>
                <w:lang w:val="id-ID"/>
              </w:rPr>
            </w:pPr>
            <w:r w:rsidRPr="001166DC">
              <w:rPr>
                <w:sz w:val="20"/>
                <w:szCs w:val="20"/>
                <w:lang w:val="id-ID"/>
              </w:rPr>
              <w:t>3</w:t>
            </w:r>
          </w:p>
        </w:tc>
        <w:tc>
          <w:tcPr>
            <w:tcW w:w="1845" w:type="dxa"/>
            <w:tcBorders>
              <w:top w:val="nil"/>
              <w:left w:val="nil"/>
              <w:bottom w:val="nil"/>
              <w:right w:val="nil"/>
            </w:tcBorders>
          </w:tcPr>
          <w:p w14:paraId="3EDD37D3" w14:textId="77777777" w:rsidR="00A90FA8" w:rsidRPr="001166DC" w:rsidRDefault="00A90FA8" w:rsidP="00BD1A2B">
            <w:pPr>
              <w:jc w:val="center"/>
              <w:rPr>
                <w:sz w:val="20"/>
                <w:szCs w:val="20"/>
                <w:lang w:val="id-ID"/>
              </w:rPr>
            </w:pPr>
            <w:r w:rsidRPr="001166DC">
              <w:rPr>
                <w:sz w:val="20"/>
                <w:szCs w:val="20"/>
                <w:lang w:val="id-ID"/>
              </w:rPr>
              <w:t>15</w:t>
            </w:r>
          </w:p>
        </w:tc>
      </w:tr>
      <w:tr w:rsidR="00A90FA8" w:rsidRPr="001166DC" w14:paraId="295FB351" w14:textId="77777777" w:rsidTr="000B7EA7">
        <w:tc>
          <w:tcPr>
            <w:tcW w:w="1531" w:type="dxa"/>
            <w:vMerge/>
            <w:tcBorders>
              <w:top w:val="nil"/>
              <w:left w:val="nil"/>
              <w:bottom w:val="single" w:sz="4" w:space="0" w:color="auto"/>
              <w:right w:val="nil"/>
            </w:tcBorders>
          </w:tcPr>
          <w:p w14:paraId="4B8D6CFF" w14:textId="77777777" w:rsidR="00A90FA8" w:rsidRPr="001166DC" w:rsidRDefault="00A90FA8" w:rsidP="00BD1A2B">
            <w:pPr>
              <w:rPr>
                <w:sz w:val="20"/>
                <w:szCs w:val="20"/>
                <w:lang w:val="id-ID"/>
              </w:rPr>
            </w:pPr>
          </w:p>
        </w:tc>
        <w:tc>
          <w:tcPr>
            <w:tcW w:w="1487" w:type="dxa"/>
            <w:tcBorders>
              <w:top w:val="nil"/>
              <w:left w:val="nil"/>
              <w:bottom w:val="single" w:sz="4" w:space="0" w:color="auto"/>
              <w:right w:val="nil"/>
            </w:tcBorders>
          </w:tcPr>
          <w:p w14:paraId="0B9B4570" w14:textId="77777777" w:rsidR="00A90FA8" w:rsidRPr="001166DC" w:rsidRDefault="00A90FA8" w:rsidP="00BD1A2B">
            <w:pPr>
              <w:rPr>
                <w:sz w:val="20"/>
                <w:szCs w:val="20"/>
                <w:lang w:val="id-ID"/>
              </w:rPr>
            </w:pPr>
            <w:r w:rsidRPr="001166DC">
              <w:rPr>
                <w:i/>
                <w:iCs/>
                <w:sz w:val="20"/>
                <w:szCs w:val="20"/>
                <w:lang w:val="id-ID"/>
              </w:rPr>
              <w:t>Riptortus linearis F.</w:t>
            </w:r>
          </w:p>
        </w:tc>
        <w:tc>
          <w:tcPr>
            <w:tcW w:w="654" w:type="dxa"/>
            <w:tcBorders>
              <w:top w:val="nil"/>
              <w:left w:val="nil"/>
              <w:bottom w:val="single" w:sz="4" w:space="0" w:color="auto"/>
              <w:right w:val="nil"/>
            </w:tcBorders>
          </w:tcPr>
          <w:p w14:paraId="5EC38226"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single" w:sz="4" w:space="0" w:color="auto"/>
              <w:right w:val="nil"/>
            </w:tcBorders>
          </w:tcPr>
          <w:p w14:paraId="0D64C8F2"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single" w:sz="4" w:space="0" w:color="auto"/>
              <w:right w:val="nil"/>
            </w:tcBorders>
          </w:tcPr>
          <w:p w14:paraId="6E7D96EC"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single" w:sz="4" w:space="0" w:color="auto"/>
              <w:right w:val="nil"/>
            </w:tcBorders>
          </w:tcPr>
          <w:p w14:paraId="6313BF9D" w14:textId="77777777" w:rsidR="00A90FA8" w:rsidRPr="001166DC" w:rsidRDefault="00A90FA8" w:rsidP="00BD1A2B">
            <w:pPr>
              <w:jc w:val="center"/>
              <w:rPr>
                <w:sz w:val="20"/>
                <w:szCs w:val="20"/>
                <w:lang w:val="id-ID"/>
              </w:rPr>
            </w:pPr>
            <w:r w:rsidRPr="001166DC">
              <w:rPr>
                <w:sz w:val="20"/>
                <w:szCs w:val="20"/>
                <w:lang w:val="id-ID"/>
              </w:rPr>
              <w:t>8</w:t>
            </w:r>
          </w:p>
        </w:tc>
        <w:tc>
          <w:tcPr>
            <w:tcW w:w="629" w:type="dxa"/>
            <w:tcBorders>
              <w:top w:val="nil"/>
              <w:left w:val="nil"/>
              <w:bottom w:val="single" w:sz="4" w:space="0" w:color="auto"/>
              <w:right w:val="nil"/>
            </w:tcBorders>
          </w:tcPr>
          <w:p w14:paraId="07AAC8D3" w14:textId="77777777" w:rsidR="00A90FA8" w:rsidRPr="001166DC" w:rsidRDefault="00A90FA8" w:rsidP="00BD1A2B">
            <w:pPr>
              <w:jc w:val="center"/>
              <w:rPr>
                <w:sz w:val="20"/>
                <w:szCs w:val="20"/>
                <w:lang w:val="id-ID"/>
              </w:rPr>
            </w:pPr>
            <w:r w:rsidRPr="001166DC">
              <w:rPr>
                <w:sz w:val="20"/>
                <w:szCs w:val="20"/>
                <w:lang w:val="id-ID"/>
              </w:rPr>
              <w:t>5</w:t>
            </w:r>
          </w:p>
        </w:tc>
        <w:tc>
          <w:tcPr>
            <w:tcW w:w="629" w:type="dxa"/>
            <w:tcBorders>
              <w:top w:val="nil"/>
              <w:left w:val="nil"/>
              <w:bottom w:val="single" w:sz="4" w:space="0" w:color="auto"/>
              <w:right w:val="nil"/>
            </w:tcBorders>
          </w:tcPr>
          <w:p w14:paraId="3DE6F183" w14:textId="77777777" w:rsidR="00A90FA8" w:rsidRPr="001166DC" w:rsidRDefault="00A90FA8" w:rsidP="00BD1A2B">
            <w:pPr>
              <w:jc w:val="center"/>
              <w:rPr>
                <w:sz w:val="20"/>
                <w:szCs w:val="20"/>
                <w:lang w:val="id-ID"/>
              </w:rPr>
            </w:pPr>
            <w:r w:rsidRPr="001166DC">
              <w:rPr>
                <w:sz w:val="20"/>
                <w:szCs w:val="20"/>
                <w:lang w:val="id-ID"/>
              </w:rPr>
              <w:t>6</w:t>
            </w:r>
          </w:p>
        </w:tc>
        <w:tc>
          <w:tcPr>
            <w:tcW w:w="536" w:type="dxa"/>
            <w:tcBorders>
              <w:top w:val="nil"/>
              <w:left w:val="nil"/>
              <w:bottom w:val="single" w:sz="4" w:space="0" w:color="auto"/>
              <w:right w:val="nil"/>
            </w:tcBorders>
          </w:tcPr>
          <w:p w14:paraId="5FCC0488"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single" w:sz="4" w:space="0" w:color="auto"/>
              <w:right w:val="nil"/>
            </w:tcBorders>
          </w:tcPr>
          <w:p w14:paraId="30D6BC5C" w14:textId="77777777" w:rsidR="00A90FA8" w:rsidRPr="001166DC" w:rsidRDefault="00A90FA8" w:rsidP="00BD1A2B">
            <w:pPr>
              <w:jc w:val="center"/>
              <w:rPr>
                <w:sz w:val="20"/>
                <w:szCs w:val="20"/>
                <w:lang w:val="id-ID"/>
              </w:rPr>
            </w:pPr>
            <w:r w:rsidRPr="001166DC">
              <w:rPr>
                <w:sz w:val="20"/>
                <w:szCs w:val="20"/>
                <w:lang w:val="id-ID"/>
              </w:rPr>
              <w:t>0</w:t>
            </w:r>
          </w:p>
        </w:tc>
        <w:tc>
          <w:tcPr>
            <w:tcW w:w="629" w:type="dxa"/>
            <w:tcBorders>
              <w:top w:val="nil"/>
              <w:left w:val="nil"/>
              <w:bottom w:val="single" w:sz="4" w:space="0" w:color="auto"/>
              <w:right w:val="nil"/>
            </w:tcBorders>
          </w:tcPr>
          <w:p w14:paraId="3904DEED" w14:textId="77777777" w:rsidR="00A90FA8" w:rsidRPr="001166DC" w:rsidRDefault="00A90FA8" w:rsidP="00BD1A2B">
            <w:pPr>
              <w:jc w:val="center"/>
              <w:rPr>
                <w:sz w:val="20"/>
                <w:szCs w:val="20"/>
                <w:lang w:val="id-ID"/>
              </w:rPr>
            </w:pPr>
            <w:r w:rsidRPr="001166DC">
              <w:rPr>
                <w:sz w:val="20"/>
                <w:szCs w:val="20"/>
                <w:lang w:val="id-ID"/>
              </w:rPr>
              <w:t>0</w:t>
            </w:r>
          </w:p>
        </w:tc>
        <w:tc>
          <w:tcPr>
            <w:tcW w:w="1845" w:type="dxa"/>
            <w:tcBorders>
              <w:top w:val="nil"/>
              <w:left w:val="nil"/>
              <w:bottom w:val="single" w:sz="4" w:space="0" w:color="auto"/>
              <w:right w:val="nil"/>
            </w:tcBorders>
          </w:tcPr>
          <w:p w14:paraId="0AE90B35" w14:textId="77777777" w:rsidR="00A90FA8" w:rsidRPr="001166DC" w:rsidRDefault="00A90FA8" w:rsidP="00BD1A2B">
            <w:pPr>
              <w:jc w:val="center"/>
              <w:rPr>
                <w:sz w:val="20"/>
                <w:szCs w:val="20"/>
                <w:lang w:val="id-ID"/>
              </w:rPr>
            </w:pPr>
            <w:r w:rsidRPr="001166DC">
              <w:rPr>
                <w:sz w:val="20"/>
                <w:szCs w:val="20"/>
                <w:lang w:val="id-ID"/>
              </w:rPr>
              <w:t>19</w:t>
            </w:r>
          </w:p>
        </w:tc>
      </w:tr>
      <w:tr w:rsidR="00A90FA8" w:rsidRPr="001166DC" w14:paraId="77D5E023" w14:textId="77777777" w:rsidTr="000B7EA7">
        <w:tc>
          <w:tcPr>
            <w:tcW w:w="3018" w:type="dxa"/>
            <w:gridSpan w:val="2"/>
            <w:tcBorders>
              <w:top w:val="single" w:sz="4" w:space="0" w:color="auto"/>
              <w:left w:val="nil"/>
              <w:bottom w:val="single" w:sz="4" w:space="0" w:color="auto"/>
              <w:right w:val="nil"/>
            </w:tcBorders>
          </w:tcPr>
          <w:p w14:paraId="576EF3B4" w14:textId="77777777" w:rsidR="00A90FA8" w:rsidRPr="001166DC" w:rsidRDefault="00A90FA8" w:rsidP="00BD1A2B">
            <w:pPr>
              <w:rPr>
                <w:b/>
                <w:bCs/>
                <w:i/>
                <w:iCs/>
                <w:sz w:val="20"/>
                <w:szCs w:val="20"/>
                <w:lang w:val="id-ID"/>
              </w:rPr>
            </w:pPr>
            <w:r w:rsidRPr="001166DC">
              <w:rPr>
                <w:b/>
                <w:bCs/>
                <w:sz w:val="20"/>
                <w:szCs w:val="20"/>
                <w:lang w:val="id-ID"/>
              </w:rPr>
              <w:t>Jumlah</w:t>
            </w:r>
          </w:p>
        </w:tc>
        <w:tc>
          <w:tcPr>
            <w:tcW w:w="654" w:type="dxa"/>
            <w:tcBorders>
              <w:top w:val="single" w:sz="4" w:space="0" w:color="auto"/>
              <w:left w:val="nil"/>
              <w:bottom w:val="single" w:sz="4" w:space="0" w:color="auto"/>
              <w:right w:val="nil"/>
            </w:tcBorders>
          </w:tcPr>
          <w:p w14:paraId="568832F4" w14:textId="77777777" w:rsidR="00A90FA8" w:rsidRPr="001166DC" w:rsidRDefault="00A90FA8" w:rsidP="00BD1A2B">
            <w:pPr>
              <w:jc w:val="center"/>
              <w:rPr>
                <w:b/>
                <w:bCs/>
                <w:sz w:val="20"/>
                <w:szCs w:val="20"/>
                <w:lang w:val="id-ID"/>
              </w:rPr>
            </w:pPr>
            <w:r w:rsidRPr="001166DC">
              <w:rPr>
                <w:b/>
                <w:bCs/>
                <w:sz w:val="20"/>
                <w:szCs w:val="20"/>
                <w:lang w:val="id-ID"/>
              </w:rPr>
              <w:t>259</w:t>
            </w:r>
          </w:p>
        </w:tc>
        <w:tc>
          <w:tcPr>
            <w:tcW w:w="629" w:type="dxa"/>
            <w:tcBorders>
              <w:top w:val="single" w:sz="4" w:space="0" w:color="auto"/>
              <w:left w:val="nil"/>
              <w:bottom w:val="single" w:sz="4" w:space="0" w:color="auto"/>
              <w:right w:val="nil"/>
            </w:tcBorders>
          </w:tcPr>
          <w:p w14:paraId="4217B06E" w14:textId="77777777" w:rsidR="00A90FA8" w:rsidRPr="001166DC" w:rsidRDefault="00A90FA8" w:rsidP="00BD1A2B">
            <w:pPr>
              <w:jc w:val="center"/>
              <w:rPr>
                <w:b/>
                <w:bCs/>
                <w:sz w:val="20"/>
                <w:szCs w:val="20"/>
                <w:lang w:val="id-ID"/>
              </w:rPr>
            </w:pPr>
            <w:r w:rsidRPr="001166DC">
              <w:rPr>
                <w:b/>
                <w:bCs/>
                <w:sz w:val="20"/>
                <w:szCs w:val="20"/>
                <w:lang w:val="id-ID"/>
              </w:rPr>
              <w:t>229</w:t>
            </w:r>
          </w:p>
        </w:tc>
        <w:tc>
          <w:tcPr>
            <w:tcW w:w="629" w:type="dxa"/>
            <w:tcBorders>
              <w:top w:val="single" w:sz="4" w:space="0" w:color="auto"/>
              <w:left w:val="nil"/>
              <w:bottom w:val="single" w:sz="4" w:space="0" w:color="auto"/>
              <w:right w:val="nil"/>
            </w:tcBorders>
          </w:tcPr>
          <w:p w14:paraId="21D8341E" w14:textId="77777777" w:rsidR="00A90FA8" w:rsidRPr="001166DC" w:rsidRDefault="00A90FA8" w:rsidP="00BD1A2B">
            <w:pPr>
              <w:jc w:val="center"/>
              <w:rPr>
                <w:b/>
                <w:bCs/>
                <w:sz w:val="20"/>
                <w:szCs w:val="20"/>
                <w:lang w:val="id-ID"/>
              </w:rPr>
            </w:pPr>
            <w:r w:rsidRPr="001166DC">
              <w:rPr>
                <w:b/>
                <w:bCs/>
                <w:sz w:val="20"/>
                <w:szCs w:val="20"/>
                <w:lang w:val="id-ID"/>
              </w:rPr>
              <w:t>156</w:t>
            </w:r>
          </w:p>
        </w:tc>
        <w:tc>
          <w:tcPr>
            <w:tcW w:w="629" w:type="dxa"/>
            <w:tcBorders>
              <w:top w:val="single" w:sz="4" w:space="0" w:color="auto"/>
              <w:left w:val="nil"/>
              <w:bottom w:val="single" w:sz="4" w:space="0" w:color="auto"/>
              <w:right w:val="nil"/>
            </w:tcBorders>
          </w:tcPr>
          <w:p w14:paraId="7E5439A9" w14:textId="77777777" w:rsidR="00A90FA8" w:rsidRPr="001166DC" w:rsidRDefault="00A90FA8" w:rsidP="00BD1A2B">
            <w:pPr>
              <w:jc w:val="center"/>
              <w:rPr>
                <w:b/>
                <w:bCs/>
                <w:sz w:val="20"/>
                <w:szCs w:val="20"/>
                <w:lang w:val="id-ID"/>
              </w:rPr>
            </w:pPr>
            <w:r w:rsidRPr="001166DC">
              <w:rPr>
                <w:b/>
                <w:bCs/>
                <w:sz w:val="20"/>
                <w:szCs w:val="20"/>
                <w:lang w:val="id-ID"/>
              </w:rPr>
              <w:t>329</w:t>
            </w:r>
          </w:p>
        </w:tc>
        <w:tc>
          <w:tcPr>
            <w:tcW w:w="629" w:type="dxa"/>
            <w:tcBorders>
              <w:top w:val="single" w:sz="4" w:space="0" w:color="auto"/>
              <w:left w:val="nil"/>
              <w:bottom w:val="single" w:sz="4" w:space="0" w:color="auto"/>
              <w:right w:val="nil"/>
            </w:tcBorders>
          </w:tcPr>
          <w:p w14:paraId="003515A3" w14:textId="77777777" w:rsidR="00A90FA8" w:rsidRPr="001166DC" w:rsidRDefault="00A90FA8" w:rsidP="00BD1A2B">
            <w:pPr>
              <w:jc w:val="center"/>
              <w:rPr>
                <w:b/>
                <w:bCs/>
                <w:sz w:val="20"/>
                <w:szCs w:val="20"/>
                <w:lang w:val="id-ID"/>
              </w:rPr>
            </w:pPr>
            <w:r w:rsidRPr="001166DC">
              <w:rPr>
                <w:b/>
                <w:bCs/>
                <w:sz w:val="20"/>
                <w:szCs w:val="20"/>
                <w:lang w:val="id-ID"/>
              </w:rPr>
              <w:t>336</w:t>
            </w:r>
          </w:p>
        </w:tc>
        <w:tc>
          <w:tcPr>
            <w:tcW w:w="629" w:type="dxa"/>
            <w:tcBorders>
              <w:top w:val="single" w:sz="4" w:space="0" w:color="auto"/>
              <w:left w:val="nil"/>
              <w:bottom w:val="single" w:sz="4" w:space="0" w:color="auto"/>
              <w:right w:val="nil"/>
            </w:tcBorders>
          </w:tcPr>
          <w:p w14:paraId="0F8BD0D4" w14:textId="77777777" w:rsidR="00A90FA8" w:rsidRPr="001166DC" w:rsidRDefault="00A90FA8" w:rsidP="00BD1A2B">
            <w:pPr>
              <w:jc w:val="center"/>
              <w:rPr>
                <w:b/>
                <w:bCs/>
                <w:sz w:val="20"/>
                <w:szCs w:val="20"/>
                <w:lang w:val="id-ID"/>
              </w:rPr>
            </w:pPr>
            <w:r w:rsidRPr="001166DC">
              <w:rPr>
                <w:b/>
                <w:bCs/>
                <w:sz w:val="20"/>
                <w:szCs w:val="20"/>
                <w:lang w:val="id-ID"/>
              </w:rPr>
              <w:t>409</w:t>
            </w:r>
          </w:p>
        </w:tc>
        <w:tc>
          <w:tcPr>
            <w:tcW w:w="536" w:type="dxa"/>
            <w:tcBorders>
              <w:top w:val="single" w:sz="4" w:space="0" w:color="auto"/>
              <w:left w:val="nil"/>
              <w:bottom w:val="single" w:sz="4" w:space="0" w:color="auto"/>
              <w:right w:val="nil"/>
            </w:tcBorders>
          </w:tcPr>
          <w:p w14:paraId="01D71ADB" w14:textId="77777777" w:rsidR="00A90FA8" w:rsidRPr="001166DC" w:rsidRDefault="00A90FA8" w:rsidP="00BD1A2B">
            <w:pPr>
              <w:jc w:val="center"/>
              <w:rPr>
                <w:b/>
                <w:bCs/>
                <w:sz w:val="20"/>
                <w:szCs w:val="20"/>
                <w:lang w:val="id-ID"/>
              </w:rPr>
            </w:pPr>
            <w:r w:rsidRPr="001166DC">
              <w:rPr>
                <w:b/>
                <w:bCs/>
                <w:sz w:val="20"/>
                <w:szCs w:val="20"/>
                <w:lang w:val="id-ID"/>
              </w:rPr>
              <w:t>81</w:t>
            </w:r>
          </w:p>
        </w:tc>
        <w:tc>
          <w:tcPr>
            <w:tcW w:w="629" w:type="dxa"/>
            <w:tcBorders>
              <w:top w:val="single" w:sz="4" w:space="0" w:color="auto"/>
              <w:left w:val="nil"/>
              <w:bottom w:val="single" w:sz="4" w:space="0" w:color="auto"/>
              <w:right w:val="nil"/>
            </w:tcBorders>
          </w:tcPr>
          <w:p w14:paraId="342DEA21" w14:textId="77777777" w:rsidR="00A90FA8" w:rsidRPr="001166DC" w:rsidRDefault="00A90FA8" w:rsidP="00BD1A2B">
            <w:pPr>
              <w:jc w:val="center"/>
              <w:rPr>
                <w:b/>
                <w:bCs/>
                <w:sz w:val="20"/>
                <w:szCs w:val="20"/>
                <w:lang w:val="id-ID"/>
              </w:rPr>
            </w:pPr>
            <w:r w:rsidRPr="001166DC">
              <w:rPr>
                <w:b/>
                <w:bCs/>
                <w:sz w:val="20"/>
                <w:szCs w:val="20"/>
                <w:lang w:val="id-ID"/>
              </w:rPr>
              <w:t>123</w:t>
            </w:r>
          </w:p>
        </w:tc>
        <w:tc>
          <w:tcPr>
            <w:tcW w:w="629" w:type="dxa"/>
            <w:tcBorders>
              <w:top w:val="single" w:sz="4" w:space="0" w:color="auto"/>
              <w:left w:val="nil"/>
              <w:bottom w:val="single" w:sz="4" w:space="0" w:color="auto"/>
              <w:right w:val="nil"/>
            </w:tcBorders>
          </w:tcPr>
          <w:p w14:paraId="607BC438" w14:textId="77777777" w:rsidR="00A90FA8" w:rsidRPr="001166DC" w:rsidRDefault="00A90FA8" w:rsidP="00BD1A2B">
            <w:pPr>
              <w:jc w:val="center"/>
              <w:rPr>
                <w:b/>
                <w:bCs/>
                <w:sz w:val="20"/>
                <w:szCs w:val="20"/>
                <w:lang w:val="id-ID"/>
              </w:rPr>
            </w:pPr>
            <w:r w:rsidRPr="001166DC">
              <w:rPr>
                <w:b/>
                <w:bCs/>
                <w:sz w:val="20"/>
                <w:szCs w:val="20"/>
                <w:lang w:val="id-ID"/>
              </w:rPr>
              <w:t>149</w:t>
            </w:r>
          </w:p>
        </w:tc>
        <w:tc>
          <w:tcPr>
            <w:tcW w:w="1845" w:type="dxa"/>
            <w:tcBorders>
              <w:top w:val="single" w:sz="4" w:space="0" w:color="auto"/>
              <w:left w:val="nil"/>
              <w:bottom w:val="single" w:sz="4" w:space="0" w:color="auto"/>
              <w:right w:val="nil"/>
            </w:tcBorders>
          </w:tcPr>
          <w:p w14:paraId="07237F43" w14:textId="77777777" w:rsidR="00A90FA8" w:rsidRPr="001166DC" w:rsidRDefault="00A90FA8" w:rsidP="00BD1A2B">
            <w:pPr>
              <w:jc w:val="center"/>
              <w:rPr>
                <w:b/>
                <w:bCs/>
                <w:sz w:val="20"/>
                <w:szCs w:val="20"/>
                <w:lang w:val="id-ID"/>
              </w:rPr>
            </w:pPr>
            <w:r w:rsidRPr="001166DC">
              <w:rPr>
                <w:b/>
                <w:bCs/>
                <w:sz w:val="20"/>
                <w:szCs w:val="20"/>
                <w:lang w:val="id-ID"/>
              </w:rPr>
              <w:t>2071</w:t>
            </w:r>
          </w:p>
        </w:tc>
      </w:tr>
    </w:tbl>
    <w:p w14:paraId="5D71C4C3" w14:textId="77777777" w:rsidR="003860F0" w:rsidRPr="001166DC" w:rsidRDefault="003860F0" w:rsidP="003860F0">
      <w:pPr>
        <w:pStyle w:val="NormalWeb"/>
        <w:shd w:val="clear" w:color="auto" w:fill="FFFFFF"/>
        <w:spacing w:before="0" w:beforeAutospacing="0" w:after="0" w:afterAutospacing="0"/>
        <w:jc w:val="both"/>
        <w:rPr>
          <w:sz w:val="22"/>
          <w:szCs w:val="22"/>
          <w:lang w:val="id-ID"/>
        </w:rPr>
      </w:pPr>
    </w:p>
    <w:p w14:paraId="60614547" w14:textId="77777777" w:rsidR="00770CF2" w:rsidRPr="001166DC" w:rsidRDefault="00770CF2" w:rsidP="000B7EA7">
      <w:pPr>
        <w:pStyle w:val="NormalWeb"/>
        <w:shd w:val="clear" w:color="auto" w:fill="FFFFFF"/>
        <w:spacing w:before="0" w:beforeAutospacing="0" w:after="0" w:afterAutospacing="0"/>
        <w:ind w:firstLine="540"/>
        <w:jc w:val="both"/>
        <w:rPr>
          <w:sz w:val="22"/>
          <w:szCs w:val="22"/>
          <w:lang w:val="id-ID"/>
        </w:rPr>
        <w:sectPr w:rsidR="00770CF2" w:rsidRPr="001166DC" w:rsidSect="00C714DD">
          <w:type w:val="continuous"/>
          <w:pgSz w:w="11894" w:h="16157" w:code="9"/>
          <w:pgMar w:top="1440" w:right="1440" w:bottom="1440" w:left="1440" w:header="851" w:footer="941" w:gutter="0"/>
          <w:cols w:space="431"/>
          <w:docGrid w:linePitch="360"/>
        </w:sectPr>
      </w:pPr>
    </w:p>
    <w:p w14:paraId="227881F3" w14:textId="0E8DEECB" w:rsidR="002F67F7" w:rsidRPr="001166DC" w:rsidRDefault="000B7EA7" w:rsidP="003860F0">
      <w:pPr>
        <w:pStyle w:val="NormalWeb"/>
        <w:shd w:val="clear" w:color="auto" w:fill="FFFFFF"/>
        <w:spacing w:before="0" w:beforeAutospacing="0" w:after="0" w:afterAutospacing="0"/>
        <w:ind w:firstLine="540"/>
        <w:jc w:val="both"/>
        <w:rPr>
          <w:bCs/>
          <w:color w:val="000000"/>
          <w:sz w:val="22"/>
          <w:szCs w:val="22"/>
          <w:shd w:val="clear" w:color="auto" w:fill="FFFFFF"/>
          <w:lang w:val="id-ID"/>
        </w:rPr>
      </w:pPr>
      <w:r w:rsidRPr="001166DC">
        <w:rPr>
          <w:sz w:val="22"/>
          <w:szCs w:val="22"/>
          <w:lang w:val="id-ID"/>
        </w:rPr>
        <w:t xml:space="preserve">Mengacu pada </w:t>
      </w:r>
      <w:r w:rsidR="003B324E" w:rsidRPr="001166DC">
        <w:rPr>
          <w:sz w:val="22"/>
          <w:szCs w:val="22"/>
          <w:lang w:val="id-ID"/>
        </w:rPr>
        <w:t>informasi dari Tabel 1, dapat disimpulkan bahwa spesies Anoplolepis gracilipes memiliki jumlah individu terbanyak, yakni sebanyak 605 individu, dan dominasi jenis ini tergolong dalam Ordo Hymenoptera.</w:t>
      </w:r>
      <w:r w:rsidR="0055595A" w:rsidRPr="001166DC">
        <w:rPr>
          <w:sz w:val="22"/>
          <w:szCs w:val="22"/>
          <w:lang w:val="id-ID"/>
        </w:rPr>
        <w:t xml:space="preserve"> Sedangkan jumlah individu terendah yaituspesies Lilioceris lilii degan total 5 individu pada Ordo Coleoptera. Spesies Lilioceris lilii hanya ditemukan pada stasiun dua dengan vegetasi yang beragam. Selain itu keberadaan suatu spesies dipengaruhi oleh suhu dan jenis tanaman yang menghasilkan nektar.</w:t>
      </w:r>
      <w:r w:rsidR="007662C2" w:rsidRPr="001166DC">
        <w:rPr>
          <w:sz w:val="22"/>
          <w:szCs w:val="22"/>
          <w:lang w:val="id-ID"/>
        </w:rPr>
        <w:t xml:space="preserve"> </w:t>
      </w:r>
      <w:r w:rsidR="00F77DA1" w:rsidRPr="001166DC">
        <w:rPr>
          <w:color w:val="000000"/>
          <w:sz w:val="22"/>
          <w:szCs w:val="22"/>
          <w:shd w:val="clear" w:color="auto" w:fill="FFFFFF"/>
          <w:lang w:val="id-ID"/>
        </w:rPr>
        <w:t>Hasil penelitian ini sejalan dengan</w:t>
      </w:r>
      <w:r w:rsidR="002F67F7" w:rsidRPr="001166DC">
        <w:rPr>
          <w:color w:val="000000"/>
          <w:sz w:val="22"/>
          <w:szCs w:val="22"/>
          <w:shd w:val="clear" w:color="auto" w:fill="FFFFFF"/>
          <w:lang w:val="id-ID"/>
        </w:rPr>
        <w:t xml:space="preserve"> Utami </w:t>
      </w:r>
      <w:r w:rsidR="00F77DA1" w:rsidRPr="001166DC">
        <w:rPr>
          <w:i/>
          <w:iCs/>
          <w:color w:val="000000"/>
          <w:sz w:val="22"/>
          <w:szCs w:val="22"/>
          <w:shd w:val="clear" w:color="auto" w:fill="FFFFFF"/>
          <w:lang w:val="id-ID"/>
        </w:rPr>
        <w:t>et al.,</w:t>
      </w:r>
      <w:r w:rsidR="002F67F7" w:rsidRPr="001166DC">
        <w:rPr>
          <w:color w:val="000000"/>
          <w:sz w:val="22"/>
          <w:szCs w:val="22"/>
          <w:shd w:val="clear" w:color="auto" w:fill="FFFFFF"/>
          <w:lang w:val="id-ID"/>
        </w:rPr>
        <w:t xml:space="preserve"> </w:t>
      </w:r>
      <w:r w:rsidR="00F77DA1" w:rsidRPr="001166DC">
        <w:rPr>
          <w:color w:val="000000"/>
          <w:sz w:val="22"/>
          <w:szCs w:val="22"/>
          <w:shd w:val="clear" w:color="auto" w:fill="FFFFFF"/>
          <w:lang w:val="id-ID"/>
        </w:rPr>
        <w:t>(</w:t>
      </w:r>
      <w:r w:rsidR="002F67F7" w:rsidRPr="001166DC">
        <w:rPr>
          <w:color w:val="000000"/>
          <w:sz w:val="22"/>
          <w:szCs w:val="22"/>
          <w:shd w:val="clear" w:color="auto" w:fill="FFFFFF"/>
          <w:lang w:val="id-ID"/>
        </w:rPr>
        <w:t>2020</w:t>
      </w:r>
      <w:r w:rsidR="00F77DA1" w:rsidRPr="001166DC">
        <w:rPr>
          <w:color w:val="000000"/>
          <w:sz w:val="22"/>
          <w:szCs w:val="22"/>
          <w:shd w:val="clear" w:color="auto" w:fill="FFFFFF"/>
          <w:lang w:val="id-ID"/>
        </w:rPr>
        <w:t>)</w:t>
      </w:r>
      <w:r w:rsidR="002F67F7" w:rsidRPr="001166DC">
        <w:rPr>
          <w:color w:val="000000"/>
          <w:sz w:val="22"/>
          <w:szCs w:val="22"/>
          <w:shd w:val="clear" w:color="auto" w:fill="FFFFFF"/>
          <w:lang w:val="id-ID"/>
        </w:rPr>
        <w:t xml:space="preserve"> bahwa faktor lingkungan baik biotik maupun abiotik mempengaruhi kemunculan serangga. Faktor abiotik meliputi tanah, air, suhu, cahaya dan atmosfer, sedangkan faktor biotik meliputi tumbuhan dan hewan yang ada di lingkungan.</w:t>
      </w:r>
      <w:r w:rsidR="007866F1" w:rsidRPr="001166DC">
        <w:rPr>
          <w:color w:val="000000"/>
          <w:sz w:val="22"/>
          <w:szCs w:val="22"/>
          <w:shd w:val="clear" w:color="auto" w:fill="FFFFFF"/>
          <w:lang w:val="id-ID"/>
        </w:rPr>
        <w:t xml:space="preserve"> Oleh karena itu, faktor-faktor tersebut dapat mempengaruhi peningkatan jumlah spesies serangga di suatu lingkungan </w:t>
      </w:r>
      <w:r w:rsidR="00D94FAE" w:rsidRPr="001166DC">
        <w:rPr>
          <w:bCs/>
          <w:color w:val="000000"/>
          <w:sz w:val="22"/>
          <w:szCs w:val="22"/>
          <w:shd w:val="clear" w:color="auto" w:fill="FFFFFF"/>
          <w:lang w:val="id-ID"/>
        </w:rPr>
        <w:t xml:space="preserve">(Utami </w:t>
      </w:r>
      <w:r w:rsidR="00510846" w:rsidRPr="001166DC">
        <w:rPr>
          <w:bCs/>
          <w:i/>
          <w:iCs/>
          <w:color w:val="000000"/>
          <w:sz w:val="22"/>
          <w:szCs w:val="22"/>
          <w:shd w:val="clear" w:color="auto" w:fill="FFFFFF"/>
          <w:lang w:val="id-ID"/>
        </w:rPr>
        <w:t>et al.,</w:t>
      </w:r>
      <w:r w:rsidR="00D94FAE" w:rsidRPr="001166DC">
        <w:rPr>
          <w:bCs/>
          <w:color w:val="000000"/>
          <w:sz w:val="22"/>
          <w:szCs w:val="22"/>
          <w:shd w:val="clear" w:color="auto" w:fill="FFFFFF"/>
          <w:lang w:val="id-ID"/>
        </w:rPr>
        <w:t xml:space="preserve"> 2020)</w:t>
      </w:r>
      <w:r w:rsidR="003B324E" w:rsidRPr="001166DC">
        <w:rPr>
          <w:bCs/>
          <w:color w:val="000000"/>
          <w:sz w:val="22"/>
          <w:szCs w:val="22"/>
          <w:shd w:val="clear" w:color="auto" w:fill="FFFFFF"/>
          <w:lang w:val="id-ID"/>
        </w:rPr>
        <w:t>.</w:t>
      </w:r>
    </w:p>
    <w:p w14:paraId="0FFD1EE4" w14:textId="77777777" w:rsidR="007662C2" w:rsidRPr="001166DC" w:rsidRDefault="007662C2" w:rsidP="007662C2">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 xml:space="preserve">Indeks keanekaragaman (H’) seluruh spesies di pesisir pantai Peudawa kabupaten Aceh Timur sebesar 1,703 (Tabel 2). Indeks Keanekaragaman (H’) seluruh spesies serangga ini termasuk keanekaragaman sedang. Alasan ini terkait dengan kriteria indeks keanekaragaman, yang nilainya bervariasi dari 1 &lt; H' &lt; 3, yang diklasifikasikan sebagai indeks keanekaragaman </w:t>
      </w:r>
      <w:r w:rsidRPr="001166DC">
        <w:rPr>
          <w:sz w:val="22"/>
          <w:szCs w:val="22"/>
          <w:lang w:val="id-ID"/>
        </w:rPr>
        <w:t xml:space="preserve">sedang (Nurudin </w:t>
      </w:r>
      <w:r w:rsidRPr="001166DC">
        <w:rPr>
          <w:i/>
          <w:iCs/>
          <w:sz w:val="22"/>
          <w:szCs w:val="22"/>
          <w:lang w:val="id-ID"/>
        </w:rPr>
        <w:t>et al.,</w:t>
      </w:r>
      <w:r w:rsidRPr="001166DC">
        <w:rPr>
          <w:sz w:val="22"/>
          <w:szCs w:val="22"/>
          <w:lang w:val="id-ID"/>
        </w:rPr>
        <w:t xml:space="preserve"> 2013). Indeks keanekaragaman yang dihasilkan dari ketiga lokasi penelitian hampir serupa, dengan nilai indeks keanekaragaman keseluruhan spesies yang tergolong dalam kategori sedang. Pada stasiun 1, indeks keanekaragaman mencapai 1,422 (kategori sedang), stasiun 2 memiliki indeks keanekaragaman sebesar 2,122 (kategori sedang), dan stasiun 3 memiliki indeks keanekaragaman sebesar 1,566 (kategori sedang). Dengan demikian, dapat disimpulkan bahwa serangga di pesisir pantai Peudawa, Kabupaten Aceh Timur, menunjukkan tingkat keanekaragaman yang beragam.</w:t>
      </w:r>
    </w:p>
    <w:p w14:paraId="1A4867D8" w14:textId="77777777" w:rsidR="003860F0" w:rsidRPr="001166DC" w:rsidRDefault="003860F0" w:rsidP="003860F0">
      <w:pPr>
        <w:pStyle w:val="NormalWeb"/>
        <w:shd w:val="clear" w:color="auto" w:fill="FFFFFF"/>
        <w:spacing w:before="0" w:beforeAutospacing="0" w:after="0" w:afterAutospacing="0"/>
        <w:jc w:val="both"/>
        <w:rPr>
          <w:sz w:val="22"/>
          <w:szCs w:val="22"/>
          <w:lang w:val="id-ID"/>
        </w:rPr>
      </w:pPr>
    </w:p>
    <w:p w14:paraId="3638888A" w14:textId="41F777D8" w:rsidR="00C00CEE" w:rsidRPr="001166DC" w:rsidRDefault="00C00CEE" w:rsidP="002748C5">
      <w:pPr>
        <w:jc w:val="both"/>
        <w:rPr>
          <w:sz w:val="20"/>
          <w:szCs w:val="20"/>
          <w:lang w:val="id-ID"/>
        </w:rPr>
      </w:pPr>
      <w:r w:rsidRPr="001166DC">
        <w:rPr>
          <w:b/>
          <w:bCs/>
          <w:sz w:val="20"/>
          <w:szCs w:val="20"/>
          <w:lang w:val="id-ID"/>
        </w:rPr>
        <w:t>Tabel 2.</w:t>
      </w:r>
      <w:r w:rsidRPr="001166DC">
        <w:rPr>
          <w:sz w:val="20"/>
          <w:szCs w:val="20"/>
          <w:lang w:val="id-ID"/>
        </w:rPr>
        <w:t xml:space="preserve"> Indeks Ekologi (Indeks Keanekaragaman Seluruh Spesies, Indeks Kemerataan Seluruh Spesies dan Indeks Dominansi Seluruh Spesies)</w:t>
      </w:r>
    </w:p>
    <w:p w14:paraId="31DAE2A3" w14:textId="77777777" w:rsidR="00211D42" w:rsidRPr="001166DC" w:rsidRDefault="00211D42" w:rsidP="00BD1A2B">
      <w:pPr>
        <w:ind w:firstLine="720"/>
        <w:jc w:val="center"/>
        <w:rPr>
          <w:sz w:val="10"/>
          <w:szCs w:val="10"/>
          <w:lang w:val="id-ID"/>
        </w:rPr>
      </w:pPr>
    </w:p>
    <w:tbl>
      <w:tblPr>
        <w:tblStyle w:val="TableGrid"/>
        <w:tblW w:w="0" w:type="auto"/>
        <w:jc w:val="center"/>
        <w:tblLook w:val="04A0" w:firstRow="1" w:lastRow="0" w:firstColumn="1" w:lastColumn="0" w:noHBand="0" w:noVBand="1"/>
      </w:tblPr>
      <w:tblGrid>
        <w:gridCol w:w="1326"/>
        <w:gridCol w:w="2168"/>
        <w:gridCol w:w="797"/>
      </w:tblGrid>
      <w:tr w:rsidR="00211D42" w:rsidRPr="001166DC" w14:paraId="2269A84E" w14:textId="77777777" w:rsidTr="00F94420">
        <w:trPr>
          <w:jc w:val="center"/>
        </w:trPr>
        <w:tc>
          <w:tcPr>
            <w:tcW w:w="1620" w:type="dxa"/>
            <w:tcBorders>
              <w:left w:val="nil"/>
              <w:bottom w:val="single" w:sz="4" w:space="0" w:color="auto"/>
              <w:right w:val="nil"/>
            </w:tcBorders>
            <w:vAlign w:val="center"/>
          </w:tcPr>
          <w:p w14:paraId="35354C26" w14:textId="77777777" w:rsidR="00211D42" w:rsidRPr="001166DC" w:rsidRDefault="00211D42" w:rsidP="00F94420">
            <w:pPr>
              <w:jc w:val="center"/>
              <w:rPr>
                <w:b/>
                <w:bCs/>
                <w:sz w:val="20"/>
                <w:szCs w:val="20"/>
                <w:lang w:val="id-ID"/>
              </w:rPr>
            </w:pPr>
            <w:r w:rsidRPr="001166DC">
              <w:rPr>
                <w:b/>
                <w:bCs/>
                <w:sz w:val="20"/>
                <w:szCs w:val="20"/>
                <w:lang w:val="id-ID"/>
              </w:rPr>
              <w:t>Jumlah Seluruh Individu</w:t>
            </w:r>
          </w:p>
        </w:tc>
        <w:tc>
          <w:tcPr>
            <w:tcW w:w="2610" w:type="dxa"/>
            <w:tcBorders>
              <w:left w:val="nil"/>
              <w:bottom w:val="single" w:sz="4" w:space="0" w:color="auto"/>
              <w:right w:val="nil"/>
            </w:tcBorders>
            <w:vAlign w:val="center"/>
          </w:tcPr>
          <w:p w14:paraId="58B72BD7" w14:textId="42B0F7EE" w:rsidR="00211D42" w:rsidRPr="001166DC" w:rsidRDefault="00211D42" w:rsidP="00F94420">
            <w:pPr>
              <w:jc w:val="center"/>
              <w:rPr>
                <w:b/>
                <w:bCs/>
                <w:sz w:val="20"/>
                <w:szCs w:val="20"/>
                <w:lang w:val="id-ID"/>
              </w:rPr>
            </w:pPr>
            <w:r w:rsidRPr="001166DC">
              <w:rPr>
                <w:b/>
                <w:bCs/>
                <w:sz w:val="20"/>
                <w:szCs w:val="20"/>
                <w:lang w:val="id-ID"/>
              </w:rPr>
              <w:t>Indeks Ekologi</w:t>
            </w:r>
          </w:p>
        </w:tc>
        <w:tc>
          <w:tcPr>
            <w:tcW w:w="900" w:type="dxa"/>
            <w:tcBorders>
              <w:left w:val="nil"/>
              <w:bottom w:val="single" w:sz="4" w:space="0" w:color="auto"/>
              <w:right w:val="nil"/>
            </w:tcBorders>
            <w:vAlign w:val="center"/>
          </w:tcPr>
          <w:p w14:paraId="0619AF60" w14:textId="77777777" w:rsidR="00211D42" w:rsidRPr="001166DC" w:rsidRDefault="00211D42" w:rsidP="00F94420">
            <w:pPr>
              <w:jc w:val="center"/>
              <w:rPr>
                <w:b/>
                <w:bCs/>
                <w:sz w:val="20"/>
                <w:szCs w:val="20"/>
                <w:lang w:val="id-ID"/>
              </w:rPr>
            </w:pPr>
            <w:r w:rsidRPr="001166DC">
              <w:rPr>
                <w:b/>
                <w:bCs/>
                <w:sz w:val="20"/>
                <w:szCs w:val="20"/>
                <w:lang w:val="id-ID"/>
              </w:rPr>
              <w:t>Hasil</w:t>
            </w:r>
          </w:p>
        </w:tc>
      </w:tr>
      <w:tr w:rsidR="00211D42" w:rsidRPr="001166DC" w14:paraId="272F0029" w14:textId="77777777" w:rsidTr="0066091E">
        <w:trPr>
          <w:jc w:val="center"/>
        </w:trPr>
        <w:tc>
          <w:tcPr>
            <w:tcW w:w="1620" w:type="dxa"/>
            <w:tcBorders>
              <w:top w:val="single" w:sz="4" w:space="0" w:color="auto"/>
              <w:left w:val="nil"/>
              <w:bottom w:val="nil"/>
              <w:right w:val="nil"/>
            </w:tcBorders>
          </w:tcPr>
          <w:p w14:paraId="4A6A752D" w14:textId="77777777" w:rsidR="00211D42" w:rsidRPr="001166DC" w:rsidRDefault="00211D42" w:rsidP="00BD1A2B">
            <w:pPr>
              <w:rPr>
                <w:sz w:val="20"/>
                <w:szCs w:val="20"/>
                <w:lang w:val="id-ID"/>
              </w:rPr>
            </w:pPr>
          </w:p>
        </w:tc>
        <w:tc>
          <w:tcPr>
            <w:tcW w:w="2610" w:type="dxa"/>
            <w:tcBorders>
              <w:top w:val="single" w:sz="4" w:space="0" w:color="auto"/>
              <w:left w:val="nil"/>
              <w:bottom w:val="nil"/>
              <w:right w:val="nil"/>
            </w:tcBorders>
          </w:tcPr>
          <w:p w14:paraId="711E2C11" w14:textId="77777777" w:rsidR="00211D42" w:rsidRPr="001166DC" w:rsidRDefault="00211D42" w:rsidP="00BD1A2B">
            <w:pPr>
              <w:rPr>
                <w:sz w:val="20"/>
                <w:szCs w:val="20"/>
                <w:lang w:val="id-ID"/>
              </w:rPr>
            </w:pPr>
            <w:r w:rsidRPr="001166DC">
              <w:rPr>
                <w:sz w:val="20"/>
                <w:szCs w:val="20"/>
                <w:lang w:val="id-ID"/>
              </w:rPr>
              <w:t>Indeks Keanekaragaman (H’)</w:t>
            </w:r>
          </w:p>
        </w:tc>
        <w:tc>
          <w:tcPr>
            <w:tcW w:w="900" w:type="dxa"/>
            <w:tcBorders>
              <w:top w:val="single" w:sz="4" w:space="0" w:color="auto"/>
              <w:left w:val="nil"/>
              <w:bottom w:val="nil"/>
              <w:right w:val="nil"/>
            </w:tcBorders>
          </w:tcPr>
          <w:p w14:paraId="2D8D7785" w14:textId="77777777" w:rsidR="00211D42" w:rsidRPr="001166DC" w:rsidRDefault="00211D42" w:rsidP="00BD1A2B">
            <w:pPr>
              <w:rPr>
                <w:sz w:val="20"/>
                <w:szCs w:val="20"/>
                <w:lang w:val="id-ID"/>
              </w:rPr>
            </w:pPr>
            <w:r w:rsidRPr="001166DC">
              <w:rPr>
                <w:sz w:val="20"/>
                <w:szCs w:val="20"/>
                <w:lang w:val="id-ID"/>
              </w:rPr>
              <w:t>1,</w:t>
            </w:r>
            <w:r w:rsidR="003E6C1E" w:rsidRPr="001166DC">
              <w:rPr>
                <w:sz w:val="20"/>
                <w:szCs w:val="20"/>
                <w:lang w:val="id-ID"/>
              </w:rPr>
              <w:t>703</w:t>
            </w:r>
          </w:p>
        </w:tc>
      </w:tr>
      <w:tr w:rsidR="00211D42" w:rsidRPr="001166DC" w14:paraId="37D95398" w14:textId="77777777" w:rsidTr="0066091E">
        <w:trPr>
          <w:jc w:val="center"/>
        </w:trPr>
        <w:tc>
          <w:tcPr>
            <w:tcW w:w="1620" w:type="dxa"/>
            <w:tcBorders>
              <w:top w:val="nil"/>
              <w:left w:val="nil"/>
              <w:bottom w:val="nil"/>
              <w:right w:val="nil"/>
            </w:tcBorders>
          </w:tcPr>
          <w:p w14:paraId="5125EC60" w14:textId="77777777" w:rsidR="00211D42" w:rsidRPr="001166DC" w:rsidRDefault="00211D42" w:rsidP="00BD1A2B">
            <w:pPr>
              <w:rPr>
                <w:sz w:val="20"/>
                <w:szCs w:val="20"/>
                <w:lang w:val="id-ID"/>
              </w:rPr>
            </w:pPr>
          </w:p>
        </w:tc>
        <w:tc>
          <w:tcPr>
            <w:tcW w:w="2610" w:type="dxa"/>
            <w:tcBorders>
              <w:top w:val="nil"/>
              <w:left w:val="nil"/>
              <w:bottom w:val="nil"/>
              <w:right w:val="nil"/>
            </w:tcBorders>
          </w:tcPr>
          <w:p w14:paraId="36EA03A8" w14:textId="77777777" w:rsidR="00211D42" w:rsidRPr="001166DC" w:rsidRDefault="00211D42" w:rsidP="00BD1A2B">
            <w:pPr>
              <w:rPr>
                <w:sz w:val="20"/>
                <w:szCs w:val="20"/>
                <w:lang w:val="id-ID"/>
              </w:rPr>
            </w:pPr>
            <w:r w:rsidRPr="001166DC">
              <w:rPr>
                <w:sz w:val="20"/>
                <w:szCs w:val="20"/>
                <w:lang w:val="id-ID"/>
              </w:rPr>
              <w:t>Indeks Kemerataan (E)</w:t>
            </w:r>
          </w:p>
        </w:tc>
        <w:tc>
          <w:tcPr>
            <w:tcW w:w="900" w:type="dxa"/>
            <w:tcBorders>
              <w:top w:val="nil"/>
              <w:left w:val="nil"/>
              <w:bottom w:val="nil"/>
              <w:right w:val="nil"/>
            </w:tcBorders>
          </w:tcPr>
          <w:p w14:paraId="4A9B0345" w14:textId="77777777" w:rsidR="00211D42" w:rsidRPr="001166DC" w:rsidRDefault="00672D73" w:rsidP="00BD1A2B">
            <w:pPr>
              <w:rPr>
                <w:sz w:val="20"/>
                <w:szCs w:val="20"/>
                <w:lang w:val="id-ID"/>
              </w:rPr>
            </w:pPr>
            <w:r w:rsidRPr="001166DC">
              <w:rPr>
                <w:sz w:val="20"/>
                <w:szCs w:val="20"/>
                <w:lang w:val="id-ID"/>
              </w:rPr>
              <w:t>0,778</w:t>
            </w:r>
          </w:p>
        </w:tc>
      </w:tr>
      <w:tr w:rsidR="00211D42" w:rsidRPr="001166DC" w14:paraId="5FA998AA" w14:textId="77777777" w:rsidTr="0066091E">
        <w:trPr>
          <w:jc w:val="center"/>
        </w:trPr>
        <w:tc>
          <w:tcPr>
            <w:tcW w:w="1620" w:type="dxa"/>
            <w:tcBorders>
              <w:top w:val="nil"/>
              <w:left w:val="nil"/>
              <w:bottom w:val="single" w:sz="4" w:space="0" w:color="auto"/>
              <w:right w:val="nil"/>
            </w:tcBorders>
          </w:tcPr>
          <w:p w14:paraId="2768CCC8" w14:textId="77777777" w:rsidR="00211D42" w:rsidRPr="001166DC" w:rsidRDefault="00211D42" w:rsidP="00510846">
            <w:pPr>
              <w:rPr>
                <w:sz w:val="20"/>
                <w:szCs w:val="20"/>
                <w:lang w:val="id-ID"/>
              </w:rPr>
            </w:pPr>
            <w:r w:rsidRPr="001166DC">
              <w:rPr>
                <w:sz w:val="20"/>
                <w:szCs w:val="20"/>
                <w:lang w:val="id-ID"/>
              </w:rPr>
              <w:t>2071</w:t>
            </w:r>
          </w:p>
        </w:tc>
        <w:tc>
          <w:tcPr>
            <w:tcW w:w="2610" w:type="dxa"/>
            <w:tcBorders>
              <w:top w:val="nil"/>
              <w:left w:val="nil"/>
              <w:bottom w:val="single" w:sz="4" w:space="0" w:color="auto"/>
              <w:right w:val="nil"/>
            </w:tcBorders>
          </w:tcPr>
          <w:p w14:paraId="7A84D0F8" w14:textId="77777777" w:rsidR="00211D42" w:rsidRPr="001166DC" w:rsidRDefault="00211D42" w:rsidP="00BD1A2B">
            <w:pPr>
              <w:rPr>
                <w:sz w:val="20"/>
                <w:szCs w:val="20"/>
                <w:lang w:val="id-ID"/>
              </w:rPr>
            </w:pPr>
            <w:r w:rsidRPr="001166DC">
              <w:rPr>
                <w:sz w:val="20"/>
                <w:szCs w:val="20"/>
                <w:lang w:val="id-ID"/>
              </w:rPr>
              <w:t>Indeks Dominansi (D)</w:t>
            </w:r>
          </w:p>
        </w:tc>
        <w:tc>
          <w:tcPr>
            <w:tcW w:w="900" w:type="dxa"/>
            <w:tcBorders>
              <w:top w:val="nil"/>
              <w:left w:val="nil"/>
              <w:bottom w:val="single" w:sz="4" w:space="0" w:color="auto"/>
              <w:right w:val="nil"/>
            </w:tcBorders>
          </w:tcPr>
          <w:p w14:paraId="5451C2C3" w14:textId="77777777" w:rsidR="00211D42" w:rsidRPr="001166DC" w:rsidRDefault="00672D73" w:rsidP="00BD1A2B">
            <w:pPr>
              <w:rPr>
                <w:sz w:val="20"/>
                <w:szCs w:val="20"/>
                <w:lang w:val="id-ID"/>
              </w:rPr>
            </w:pPr>
            <w:r w:rsidRPr="001166DC">
              <w:rPr>
                <w:sz w:val="20"/>
                <w:szCs w:val="20"/>
                <w:lang w:val="id-ID"/>
              </w:rPr>
              <w:t>0,214</w:t>
            </w:r>
          </w:p>
        </w:tc>
      </w:tr>
    </w:tbl>
    <w:p w14:paraId="0758DBF1" w14:textId="77777777" w:rsidR="0066091E" w:rsidRPr="001166DC" w:rsidRDefault="0066091E" w:rsidP="0066091E">
      <w:pPr>
        <w:pStyle w:val="NormalWeb"/>
        <w:shd w:val="clear" w:color="auto" w:fill="FFFFFF"/>
        <w:spacing w:before="0" w:beforeAutospacing="0" w:after="0" w:afterAutospacing="0"/>
        <w:ind w:firstLine="540"/>
        <w:jc w:val="both"/>
        <w:rPr>
          <w:sz w:val="22"/>
          <w:szCs w:val="22"/>
          <w:lang w:val="id-ID"/>
        </w:rPr>
      </w:pPr>
    </w:p>
    <w:p w14:paraId="710D3DF3" w14:textId="1350C340" w:rsidR="00037782" w:rsidRPr="001166DC" w:rsidRDefault="00037782" w:rsidP="0066091E">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 xml:space="preserve">Tingkat keanekaragaman </w:t>
      </w:r>
      <w:r w:rsidR="003E6071" w:rsidRPr="001166DC">
        <w:rPr>
          <w:sz w:val="22"/>
          <w:szCs w:val="22"/>
          <w:lang w:val="id-ID"/>
        </w:rPr>
        <w:t xml:space="preserve">dari serangga di pantai Peudawa dapat dipengaruhi oleh beberapa faktor yaitu kemerataan spesies dan kekayaan spesies. Maksudnya ialah komponen yang sangat berpengaruh terhadap tinggi rendahnya </w:t>
      </w:r>
      <w:r w:rsidR="003E6071" w:rsidRPr="001166DC">
        <w:rPr>
          <w:sz w:val="22"/>
          <w:szCs w:val="22"/>
          <w:lang w:val="id-ID"/>
        </w:rPr>
        <w:lastRenderedPageBreak/>
        <w:t xml:space="preserve">keanekaragaman yaitu jumlah dari spesies, jumlah dari keseluruhan individu. Nilai dari indeks keanekaragaman sendiri dapat berubah jika terjadi perubahan dari </w:t>
      </w:r>
      <w:r w:rsidR="003E6071" w:rsidRPr="001166DC">
        <w:rPr>
          <w:color w:val="000000"/>
          <w:sz w:val="22"/>
          <w:szCs w:val="22"/>
          <w:shd w:val="clear" w:color="auto" w:fill="FFFFFF"/>
          <w:lang w:val="id-ID"/>
        </w:rPr>
        <w:t>kelimpahan</w:t>
      </w:r>
      <w:r w:rsidR="003E6071" w:rsidRPr="001166DC">
        <w:rPr>
          <w:sz w:val="22"/>
          <w:szCs w:val="22"/>
          <w:lang w:val="id-ID"/>
        </w:rPr>
        <w:t xml:space="preserve"> spesies itu sendiri, perubahan ini sangatlah bergantung pada perubahan kondisi lingkungan yang ditempati Collembola itu (Inayah</w:t>
      </w:r>
      <w:r w:rsidR="0066091E" w:rsidRPr="001166DC">
        <w:rPr>
          <w:sz w:val="22"/>
          <w:szCs w:val="22"/>
          <w:lang w:val="id-ID"/>
        </w:rPr>
        <w:t xml:space="preserve"> </w:t>
      </w:r>
      <w:r w:rsidR="0066091E" w:rsidRPr="001166DC">
        <w:rPr>
          <w:i/>
          <w:iCs/>
          <w:sz w:val="22"/>
          <w:szCs w:val="22"/>
          <w:lang w:val="id-ID"/>
        </w:rPr>
        <w:t>et al</w:t>
      </w:r>
      <w:r w:rsidR="003E6071" w:rsidRPr="001166DC">
        <w:rPr>
          <w:sz w:val="22"/>
          <w:szCs w:val="22"/>
          <w:lang w:val="id-ID"/>
        </w:rPr>
        <w:t>., 2023).</w:t>
      </w:r>
    </w:p>
    <w:p w14:paraId="198930FB" w14:textId="51C9BFC6" w:rsidR="00C05207" w:rsidRPr="001166DC" w:rsidRDefault="00FA18C0" w:rsidP="0066091E">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 xml:space="preserve">Hasil analisis perhitungan indeks keanekaragaman ini sejalan dengan Ilhamdi </w:t>
      </w:r>
      <w:r w:rsidR="0066091E" w:rsidRPr="001166DC">
        <w:rPr>
          <w:sz w:val="22"/>
          <w:szCs w:val="22"/>
          <w:lang w:val="id-ID"/>
        </w:rPr>
        <w:t>(</w:t>
      </w:r>
      <w:r w:rsidRPr="001166DC">
        <w:rPr>
          <w:sz w:val="22"/>
          <w:szCs w:val="22"/>
          <w:lang w:val="id-ID"/>
        </w:rPr>
        <w:t>2012</w:t>
      </w:r>
      <w:r w:rsidR="0066091E" w:rsidRPr="001166DC">
        <w:rPr>
          <w:sz w:val="22"/>
          <w:szCs w:val="22"/>
          <w:lang w:val="id-ID"/>
        </w:rPr>
        <w:t xml:space="preserve">) </w:t>
      </w:r>
      <w:r w:rsidR="003B324E" w:rsidRPr="001166DC">
        <w:rPr>
          <w:sz w:val="22"/>
          <w:szCs w:val="22"/>
          <w:lang w:val="id-ID"/>
        </w:rPr>
        <w:t xml:space="preserve">serangga di daerah pantai Jeranjang, Lombok Barat, diukur </w:t>
      </w:r>
      <w:r w:rsidR="003B324E" w:rsidRPr="001166DC">
        <w:rPr>
          <w:color w:val="000000"/>
          <w:sz w:val="22"/>
          <w:szCs w:val="22"/>
          <w:shd w:val="clear" w:color="auto" w:fill="FFFFFF"/>
          <w:lang w:val="id-ID"/>
        </w:rPr>
        <w:t>dengan</w:t>
      </w:r>
      <w:r w:rsidR="003B324E" w:rsidRPr="001166DC">
        <w:rPr>
          <w:sz w:val="22"/>
          <w:szCs w:val="22"/>
          <w:lang w:val="id-ID"/>
        </w:rPr>
        <w:t xml:space="preserve"> rumus Shannon Wiener (H'), dan menunjukkan angka sebesar 2,12</w:t>
      </w:r>
      <w:r w:rsidR="00C05207" w:rsidRPr="001166DC">
        <w:rPr>
          <w:sz w:val="22"/>
          <w:szCs w:val="22"/>
          <w:lang w:val="id-ID"/>
        </w:rPr>
        <w:t>. Keanekaragaman serangga di tempat ini dalam kategori sedang disebabkan oleh baiknya kondisi flora di sekitar pantai, masih optimalnya faktor biotik dan abiotik yang dapat menyediakan banyak makana</w:t>
      </w:r>
      <w:r w:rsidR="00C03092" w:rsidRPr="001166DC">
        <w:rPr>
          <w:sz w:val="22"/>
          <w:szCs w:val="22"/>
          <w:lang w:val="id-ID"/>
        </w:rPr>
        <w:t>n bagi serangga atau hewan lain (Ilhamdi, 2012)</w:t>
      </w:r>
    </w:p>
    <w:p w14:paraId="3F2F394A" w14:textId="77777777" w:rsidR="003B324E" w:rsidRPr="001166DC" w:rsidRDefault="003B324E" w:rsidP="00BD1A2B">
      <w:pPr>
        <w:widowControl w:val="0"/>
        <w:autoSpaceDE w:val="0"/>
        <w:autoSpaceDN w:val="0"/>
        <w:adjustRightInd w:val="0"/>
        <w:ind w:firstLine="720"/>
        <w:jc w:val="both"/>
        <w:rPr>
          <w:sz w:val="22"/>
          <w:szCs w:val="22"/>
          <w:lang w:val="id-ID"/>
        </w:rPr>
      </w:pPr>
    </w:p>
    <w:p w14:paraId="240E7D74" w14:textId="77777777" w:rsidR="00037782" w:rsidRPr="001166DC" w:rsidRDefault="00E37BE8" w:rsidP="00BD1A2B">
      <w:pPr>
        <w:widowControl w:val="0"/>
        <w:autoSpaceDE w:val="0"/>
        <w:autoSpaceDN w:val="0"/>
        <w:adjustRightInd w:val="0"/>
        <w:jc w:val="both"/>
        <w:rPr>
          <w:b/>
          <w:sz w:val="22"/>
          <w:szCs w:val="22"/>
          <w:lang w:val="id-ID"/>
        </w:rPr>
      </w:pPr>
      <w:r w:rsidRPr="001166DC">
        <w:rPr>
          <w:b/>
          <w:sz w:val="22"/>
          <w:szCs w:val="22"/>
          <w:lang w:val="id-ID"/>
        </w:rPr>
        <w:t>Indeks keme</w:t>
      </w:r>
      <w:r w:rsidR="00037782" w:rsidRPr="001166DC">
        <w:rPr>
          <w:b/>
          <w:sz w:val="22"/>
          <w:szCs w:val="22"/>
          <w:lang w:val="id-ID"/>
        </w:rPr>
        <w:t>rataan serangga</w:t>
      </w:r>
    </w:p>
    <w:p w14:paraId="64B18347" w14:textId="76E53378" w:rsidR="00457FBA" w:rsidRPr="001166DC" w:rsidRDefault="003B324E" w:rsidP="00335B72">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Indeks kemerataan digunakan untuk menilai sejauh mana kelimpahan suatu jenis dalam suatu komunitas spesies serangga</w:t>
      </w:r>
      <w:r w:rsidR="0097685B" w:rsidRPr="001166DC">
        <w:rPr>
          <w:sz w:val="22"/>
          <w:szCs w:val="22"/>
          <w:lang w:val="id-ID"/>
        </w:rPr>
        <w:t xml:space="preserve"> (Nuraina et al., 2018).</w:t>
      </w:r>
      <w:r w:rsidR="00672D73" w:rsidRPr="001166DC">
        <w:rPr>
          <w:sz w:val="22"/>
          <w:szCs w:val="22"/>
          <w:lang w:val="id-ID"/>
        </w:rPr>
        <w:t xml:space="preserve"> </w:t>
      </w:r>
      <w:r w:rsidRPr="001166DC">
        <w:rPr>
          <w:sz w:val="22"/>
          <w:szCs w:val="22"/>
          <w:lang w:val="id-ID"/>
        </w:rPr>
        <w:t>Kemerataan digunakan untuk mengevaluasi sejauh mana kelimpahan persebaran serangga yang terdapat di ketiga stasiun yang telah ditetapkan</w:t>
      </w:r>
      <w:r w:rsidR="00672D73" w:rsidRPr="001166DC">
        <w:rPr>
          <w:sz w:val="22"/>
          <w:szCs w:val="22"/>
          <w:lang w:val="id-ID"/>
        </w:rPr>
        <w:t>.</w:t>
      </w:r>
      <w:r w:rsidR="00335B72" w:rsidRPr="001166DC">
        <w:rPr>
          <w:sz w:val="22"/>
          <w:szCs w:val="22"/>
          <w:lang w:val="id-ID"/>
        </w:rPr>
        <w:t xml:space="preserve"> </w:t>
      </w:r>
      <w:r w:rsidR="00457FBA" w:rsidRPr="001166DC">
        <w:rPr>
          <w:sz w:val="22"/>
          <w:szCs w:val="22"/>
          <w:lang w:val="id-ID"/>
        </w:rPr>
        <w:t>Nilai indeks kemerataan seluruh serangga yang ada di pesisir pantai Peudawa Kabupaten A</w:t>
      </w:r>
      <w:r w:rsidR="00C03092" w:rsidRPr="001166DC">
        <w:rPr>
          <w:sz w:val="22"/>
          <w:szCs w:val="22"/>
          <w:lang w:val="id-ID"/>
        </w:rPr>
        <w:t xml:space="preserve">ceh Timur sebesar 0,847 (Tabel </w:t>
      </w:r>
      <w:r w:rsidR="00457FBA" w:rsidRPr="001166DC">
        <w:rPr>
          <w:sz w:val="22"/>
          <w:szCs w:val="22"/>
          <w:lang w:val="id-ID"/>
        </w:rPr>
        <w:t>2). Indeks kemerataan (E) seluruh spesies serangga ini termasuk kedalam kemerataan sedang.</w:t>
      </w:r>
    </w:p>
    <w:p w14:paraId="3DD98FB4" w14:textId="17A2E0DC" w:rsidR="003A1A4D" w:rsidRPr="001166DC" w:rsidRDefault="00704CB2" w:rsidP="00647814">
      <w:pPr>
        <w:pStyle w:val="NormalWeb"/>
        <w:shd w:val="clear" w:color="auto" w:fill="FFFFFF"/>
        <w:spacing w:before="0" w:beforeAutospacing="0" w:after="0" w:afterAutospacing="0"/>
        <w:ind w:firstLine="540"/>
        <w:jc w:val="both"/>
        <w:rPr>
          <w:sz w:val="22"/>
          <w:szCs w:val="22"/>
          <w:lang w:val="id-ID"/>
        </w:rPr>
      </w:pPr>
      <w:r w:rsidRPr="001166DC">
        <w:rPr>
          <w:color w:val="000000"/>
          <w:sz w:val="22"/>
          <w:szCs w:val="22"/>
          <w:shd w:val="clear" w:color="auto" w:fill="FFFFFF"/>
          <w:lang w:val="id-ID"/>
        </w:rPr>
        <w:t>B</w:t>
      </w:r>
      <w:r w:rsidR="00457FBA" w:rsidRPr="001166DC">
        <w:rPr>
          <w:color w:val="000000"/>
          <w:sz w:val="22"/>
          <w:szCs w:val="22"/>
          <w:shd w:val="clear" w:color="auto" w:fill="FFFFFF"/>
          <w:lang w:val="id-ID"/>
        </w:rPr>
        <w:t>erdasarkan</w:t>
      </w:r>
      <w:r w:rsidR="00457FBA" w:rsidRPr="001166DC">
        <w:rPr>
          <w:sz w:val="22"/>
          <w:szCs w:val="22"/>
          <w:lang w:val="id-ID"/>
        </w:rPr>
        <w:t xml:space="preserve"> pada kriteria nilai indeks kemerataan dalam Nurudin</w:t>
      </w:r>
      <w:r w:rsidR="001B77A9" w:rsidRPr="001166DC">
        <w:rPr>
          <w:sz w:val="22"/>
          <w:szCs w:val="22"/>
          <w:lang w:val="id-ID"/>
        </w:rPr>
        <w:t xml:space="preserve"> </w:t>
      </w:r>
      <w:r w:rsidR="001B77A9" w:rsidRPr="001166DC">
        <w:rPr>
          <w:i/>
          <w:iCs/>
          <w:sz w:val="22"/>
          <w:szCs w:val="22"/>
          <w:lang w:val="id-ID"/>
        </w:rPr>
        <w:t>et al.,</w:t>
      </w:r>
      <w:r w:rsidR="001B77A9" w:rsidRPr="001166DC">
        <w:rPr>
          <w:sz w:val="22"/>
          <w:szCs w:val="22"/>
          <w:lang w:val="id-ID"/>
        </w:rPr>
        <w:t xml:space="preserve"> </w:t>
      </w:r>
      <w:r w:rsidR="00457FBA" w:rsidRPr="001166DC">
        <w:rPr>
          <w:sz w:val="22"/>
          <w:szCs w:val="22"/>
          <w:lang w:val="id-ID"/>
        </w:rPr>
        <w:t xml:space="preserve">(2013) menyatakan kriteria indeks kemerataan yaitu  0,4 &lt;E &lt; 0,6 tergolong kedalam indeks kemerataan dengan tingkatan sedang. Hasil indeks kemerataan yang ada pada setiap lokasi penelitian hampir sama dengan indeks kemerataan seluruh spesies yang tergolong dalam indeks kemerataan dengan tingkatan sedang. </w:t>
      </w:r>
      <w:r w:rsidR="003B324E" w:rsidRPr="001166DC">
        <w:rPr>
          <w:sz w:val="22"/>
          <w:szCs w:val="22"/>
          <w:lang w:val="id-ID"/>
        </w:rPr>
        <w:t xml:space="preserve">Indeks kemerataan pada stasiun 1 adalah sebesar 0,705, yang termasuk dalam kategori kemerataan sedang, </w:t>
      </w:r>
      <w:r w:rsidR="00457FBA" w:rsidRPr="001166DC">
        <w:rPr>
          <w:sz w:val="22"/>
          <w:szCs w:val="22"/>
          <w:lang w:val="id-ID"/>
        </w:rPr>
        <w:t>pada stasiun 2 yaitu 1,509 (kemerataan sedang) dan indeks kemerataan pada stasiun 3 yaitu 0,778 (keanekaragaman sedang). Maka hal ini dapat dinyatakan serangga yang ada di pesisir Pantai Peudawa Kabupaten Aceh Timur Nilai indeks kemerataan yang merata.</w:t>
      </w:r>
      <w:r w:rsidR="004A53F7" w:rsidRPr="001166DC">
        <w:rPr>
          <w:sz w:val="22"/>
          <w:szCs w:val="22"/>
          <w:lang w:val="id-ID"/>
        </w:rPr>
        <w:t xml:space="preserve"> </w:t>
      </w:r>
      <w:r w:rsidR="00511D5B" w:rsidRPr="001166DC">
        <w:rPr>
          <w:sz w:val="22"/>
          <w:szCs w:val="22"/>
          <w:lang w:val="id-ID"/>
        </w:rPr>
        <w:t xml:space="preserve">Hal ini konsisten dengan hasil penelitian yang dilakukan oleh Lose </w:t>
      </w:r>
      <w:r w:rsidR="004A53F7" w:rsidRPr="001166DC">
        <w:rPr>
          <w:i/>
          <w:iCs/>
          <w:sz w:val="22"/>
          <w:szCs w:val="22"/>
          <w:lang w:val="id-ID"/>
        </w:rPr>
        <w:t xml:space="preserve">et al., </w:t>
      </w:r>
      <w:r w:rsidR="004A53F7" w:rsidRPr="001166DC">
        <w:rPr>
          <w:sz w:val="22"/>
          <w:szCs w:val="22"/>
          <w:lang w:val="id-ID"/>
        </w:rPr>
        <w:t>(</w:t>
      </w:r>
      <w:r w:rsidR="00511D5B" w:rsidRPr="001166DC">
        <w:rPr>
          <w:sz w:val="22"/>
          <w:szCs w:val="22"/>
          <w:lang w:val="id-ID"/>
        </w:rPr>
        <w:t>2015</w:t>
      </w:r>
      <w:r w:rsidR="004A53F7" w:rsidRPr="001166DC">
        <w:rPr>
          <w:sz w:val="22"/>
          <w:szCs w:val="22"/>
          <w:lang w:val="id-ID"/>
        </w:rPr>
        <w:t>)</w:t>
      </w:r>
      <w:r w:rsidR="00511D5B" w:rsidRPr="001166DC">
        <w:rPr>
          <w:sz w:val="22"/>
          <w:szCs w:val="22"/>
          <w:lang w:val="id-ID"/>
        </w:rPr>
        <w:t xml:space="preserve">, yang mencatat bahwa indeks kemerataan jenis (E) di </w:t>
      </w:r>
      <w:r w:rsidR="00511D5B" w:rsidRPr="001166DC">
        <w:rPr>
          <w:sz w:val="22"/>
          <w:szCs w:val="22"/>
          <w:lang w:val="id-ID"/>
        </w:rPr>
        <w:t xml:space="preserve">Desa Labuan sebesar 0,7080. Analisis data menunjukkan bahwa kemerataan jenis fauna darat dalam penelitian tersebut termasuk dalam kategori sedang </w:t>
      </w:r>
      <w:r w:rsidR="003A1A4D" w:rsidRPr="001166DC">
        <w:rPr>
          <w:sz w:val="22"/>
          <w:szCs w:val="22"/>
          <w:lang w:val="id-ID"/>
        </w:rPr>
        <w:t xml:space="preserve">(Lose </w:t>
      </w:r>
      <w:r w:rsidR="005C60CF" w:rsidRPr="001166DC">
        <w:rPr>
          <w:i/>
          <w:iCs/>
          <w:sz w:val="22"/>
          <w:szCs w:val="22"/>
          <w:lang w:val="id-ID"/>
        </w:rPr>
        <w:t>et al.,</w:t>
      </w:r>
      <w:r w:rsidR="00516896" w:rsidRPr="001166DC">
        <w:rPr>
          <w:i/>
          <w:iCs/>
          <w:sz w:val="22"/>
          <w:szCs w:val="22"/>
          <w:lang w:val="id-ID"/>
        </w:rPr>
        <w:t xml:space="preserve"> </w:t>
      </w:r>
      <w:r w:rsidR="003A1A4D" w:rsidRPr="001166DC">
        <w:rPr>
          <w:sz w:val="22"/>
          <w:szCs w:val="22"/>
          <w:lang w:val="id-ID"/>
        </w:rPr>
        <w:t>2015)</w:t>
      </w:r>
    </w:p>
    <w:p w14:paraId="304671C3" w14:textId="6884DF7F" w:rsidR="0097685B" w:rsidRPr="001166DC" w:rsidRDefault="00457FBA" w:rsidP="00C05207">
      <w:pPr>
        <w:widowControl w:val="0"/>
        <w:autoSpaceDE w:val="0"/>
        <w:autoSpaceDN w:val="0"/>
        <w:adjustRightInd w:val="0"/>
        <w:ind w:firstLine="720"/>
        <w:jc w:val="both"/>
        <w:rPr>
          <w:sz w:val="22"/>
          <w:szCs w:val="22"/>
          <w:lang w:val="id-ID"/>
        </w:rPr>
      </w:pPr>
      <w:r w:rsidRPr="001166DC">
        <w:rPr>
          <w:sz w:val="22"/>
          <w:szCs w:val="22"/>
          <w:lang w:val="id-ID"/>
        </w:rPr>
        <w:t xml:space="preserve">Adapun pendapat dari Jatiningsih </w:t>
      </w:r>
      <w:r w:rsidR="004A53F7" w:rsidRPr="001166DC">
        <w:rPr>
          <w:i/>
          <w:iCs/>
          <w:sz w:val="22"/>
          <w:szCs w:val="22"/>
          <w:lang w:val="id-ID"/>
        </w:rPr>
        <w:t>et al.,</w:t>
      </w:r>
      <w:r w:rsidR="004A53F7" w:rsidRPr="001166DC">
        <w:rPr>
          <w:sz w:val="22"/>
          <w:szCs w:val="22"/>
          <w:lang w:val="id-ID"/>
        </w:rPr>
        <w:t xml:space="preserve"> </w:t>
      </w:r>
      <w:r w:rsidRPr="001166DC">
        <w:rPr>
          <w:sz w:val="22"/>
          <w:szCs w:val="22"/>
          <w:lang w:val="id-ID"/>
        </w:rPr>
        <w:t xml:space="preserve">(2018) </w:t>
      </w:r>
      <w:r w:rsidR="00511D5B" w:rsidRPr="001166DC">
        <w:rPr>
          <w:sz w:val="22"/>
          <w:szCs w:val="22"/>
          <w:lang w:val="id-ID"/>
        </w:rPr>
        <w:t>menyatakan bahwa nilai indeks kemerataan antar spesies yang sedang menunjukkan adanya perbedaan yang signifikan dalam kekayaan individu di setiap ordo</w:t>
      </w:r>
      <w:r w:rsidRPr="001166DC">
        <w:rPr>
          <w:sz w:val="22"/>
          <w:szCs w:val="22"/>
          <w:lang w:val="id-ID"/>
        </w:rPr>
        <w:t>.</w:t>
      </w:r>
      <w:r w:rsidR="004A53F7" w:rsidRPr="001166DC">
        <w:rPr>
          <w:sz w:val="22"/>
          <w:szCs w:val="22"/>
          <w:lang w:val="id-ID"/>
        </w:rPr>
        <w:t xml:space="preserve"> </w:t>
      </w:r>
      <w:r w:rsidRPr="001166DC">
        <w:rPr>
          <w:sz w:val="22"/>
          <w:szCs w:val="22"/>
          <w:lang w:val="id-ID"/>
        </w:rPr>
        <w:t>Ad</w:t>
      </w:r>
      <w:r w:rsidR="009E755A" w:rsidRPr="001166DC">
        <w:rPr>
          <w:sz w:val="22"/>
          <w:szCs w:val="22"/>
          <w:lang w:val="id-ID"/>
        </w:rPr>
        <w:t xml:space="preserve">apun pendapat dari Inayah </w:t>
      </w:r>
      <w:r w:rsidR="004A53F7" w:rsidRPr="001166DC">
        <w:rPr>
          <w:i/>
          <w:iCs/>
          <w:sz w:val="22"/>
          <w:szCs w:val="22"/>
          <w:lang w:val="id-ID"/>
        </w:rPr>
        <w:t>et al.,</w:t>
      </w:r>
      <w:r w:rsidR="009E755A" w:rsidRPr="001166DC">
        <w:rPr>
          <w:sz w:val="22"/>
          <w:szCs w:val="22"/>
          <w:lang w:val="id-ID"/>
        </w:rPr>
        <w:t xml:space="preserve"> </w:t>
      </w:r>
      <w:r w:rsidRPr="001166DC">
        <w:rPr>
          <w:sz w:val="22"/>
          <w:szCs w:val="22"/>
          <w:lang w:val="id-ID"/>
        </w:rPr>
        <w:t>(2023) men</w:t>
      </w:r>
      <w:r w:rsidR="00C05207" w:rsidRPr="001166DC">
        <w:rPr>
          <w:sz w:val="22"/>
          <w:szCs w:val="22"/>
          <w:lang w:val="id-ID"/>
        </w:rPr>
        <w:t xml:space="preserve">yatakan nilai indeks kemerataan </w:t>
      </w:r>
      <w:r w:rsidRPr="001166DC">
        <w:rPr>
          <w:sz w:val="22"/>
          <w:szCs w:val="22"/>
          <w:lang w:val="id-ID"/>
        </w:rPr>
        <w:t>suatu spesies akan berpengaruh pada nilai indeks ke</w:t>
      </w:r>
      <w:r w:rsidR="00C05207" w:rsidRPr="001166DC">
        <w:rPr>
          <w:sz w:val="22"/>
          <w:szCs w:val="22"/>
          <w:lang w:val="id-ID"/>
        </w:rPr>
        <w:t xml:space="preserve">anekaragaman. Indeks kemerataan </w:t>
      </w:r>
      <w:r w:rsidRPr="001166DC">
        <w:rPr>
          <w:sz w:val="22"/>
          <w:szCs w:val="22"/>
          <w:lang w:val="id-ID"/>
        </w:rPr>
        <w:t xml:space="preserve">yang tinggi </w:t>
      </w:r>
      <w:r w:rsidR="00C05207" w:rsidRPr="001166DC">
        <w:rPr>
          <w:sz w:val="22"/>
          <w:szCs w:val="22"/>
          <w:lang w:val="id-ID"/>
        </w:rPr>
        <w:t xml:space="preserve">dapat ditunjukkan dengan adanya </w:t>
      </w:r>
      <w:r w:rsidRPr="001166DC">
        <w:rPr>
          <w:sz w:val="22"/>
          <w:szCs w:val="22"/>
          <w:lang w:val="id-ID"/>
        </w:rPr>
        <w:t xml:space="preserve">jumlah spesies yang banyak dan jumlah individu spesies hampir sama dibeberapa lokasi. Jadi jika kemerataan suatu spesies tinggi, maka keanekaragaman spesies tersebut juga akan tinggi. Namun jika indeks kemerataan spesies sedang, maka tingkat indeks keanekaragaman suatu spesies juga akan sedang.  </w:t>
      </w:r>
      <w:r w:rsidR="00D81288" w:rsidRPr="001166DC">
        <w:rPr>
          <w:sz w:val="22"/>
          <w:szCs w:val="22"/>
          <w:lang w:val="id-ID"/>
        </w:rPr>
        <w:t>Dengan demikian, indeks keanekaragaman dan indeks kemerataan saling bergantung. Jika nilai indeks keanekaragaman rendah, maka indeks kemerataan juga rendah dan sebaliknya. Jika nilai indeks keanekaragaman tinggi, maka indeks kemerataan juga tinggi</w:t>
      </w:r>
      <w:r w:rsidRPr="001166DC">
        <w:rPr>
          <w:sz w:val="22"/>
          <w:szCs w:val="22"/>
          <w:lang w:val="id-ID"/>
        </w:rPr>
        <w:t>.</w:t>
      </w:r>
      <w:r w:rsidR="00672D73" w:rsidRPr="001166DC">
        <w:rPr>
          <w:sz w:val="22"/>
          <w:szCs w:val="22"/>
          <w:lang w:val="id-ID"/>
        </w:rPr>
        <w:t xml:space="preserve"> </w:t>
      </w:r>
    </w:p>
    <w:p w14:paraId="19871DF5" w14:textId="77777777" w:rsidR="00E37BE8" w:rsidRPr="001166DC" w:rsidRDefault="00E37BE8" w:rsidP="00BD1A2B">
      <w:pPr>
        <w:widowControl w:val="0"/>
        <w:autoSpaceDE w:val="0"/>
        <w:autoSpaceDN w:val="0"/>
        <w:adjustRightInd w:val="0"/>
        <w:jc w:val="both"/>
        <w:rPr>
          <w:sz w:val="22"/>
          <w:szCs w:val="22"/>
          <w:lang w:val="id-ID"/>
        </w:rPr>
      </w:pPr>
    </w:p>
    <w:p w14:paraId="6F950ADB" w14:textId="77777777" w:rsidR="00E37BE8" w:rsidRPr="001166DC" w:rsidRDefault="00E37BE8" w:rsidP="00BD1A2B">
      <w:pPr>
        <w:widowControl w:val="0"/>
        <w:autoSpaceDE w:val="0"/>
        <w:autoSpaceDN w:val="0"/>
        <w:adjustRightInd w:val="0"/>
        <w:jc w:val="both"/>
        <w:rPr>
          <w:b/>
          <w:sz w:val="22"/>
          <w:szCs w:val="22"/>
          <w:lang w:val="id-ID"/>
        </w:rPr>
      </w:pPr>
      <w:r w:rsidRPr="001166DC">
        <w:rPr>
          <w:b/>
          <w:sz w:val="22"/>
          <w:szCs w:val="22"/>
          <w:lang w:val="id-ID"/>
        </w:rPr>
        <w:t>Indeks dominansi serangga</w:t>
      </w:r>
    </w:p>
    <w:p w14:paraId="01562554" w14:textId="77777777" w:rsidR="00885E98" w:rsidRPr="001166DC" w:rsidRDefault="00FA18C0" w:rsidP="00885E98">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 xml:space="preserve">Indeks dominasi merupakan parameter yang mencerminkan  dominasi atau kekuatan suatu spesies dalam suatu komunitas (Nuraina </w:t>
      </w:r>
      <w:r w:rsidR="00885E98" w:rsidRPr="001166DC">
        <w:rPr>
          <w:i/>
          <w:iCs/>
          <w:sz w:val="22"/>
          <w:szCs w:val="22"/>
          <w:lang w:val="id-ID"/>
        </w:rPr>
        <w:t xml:space="preserve">et al., </w:t>
      </w:r>
      <w:r w:rsidRPr="001166DC">
        <w:rPr>
          <w:sz w:val="22"/>
          <w:szCs w:val="22"/>
          <w:lang w:val="id-ID"/>
        </w:rPr>
        <w:t>2018)</w:t>
      </w:r>
      <w:r w:rsidR="009E755A" w:rsidRPr="001166DC">
        <w:rPr>
          <w:sz w:val="22"/>
          <w:szCs w:val="22"/>
          <w:lang w:val="id-ID"/>
        </w:rPr>
        <w:t xml:space="preserve">. </w:t>
      </w:r>
      <w:r w:rsidR="00511D5B" w:rsidRPr="001166DC">
        <w:rPr>
          <w:sz w:val="22"/>
          <w:szCs w:val="22"/>
          <w:lang w:val="id-ID"/>
        </w:rPr>
        <w:t xml:space="preserve">Indeks dominasi digunakan untuk mengidentifikasi spesies serangga yang memiliki distribusi paling dominan </w:t>
      </w:r>
      <w:r w:rsidR="009E755A" w:rsidRPr="001166DC">
        <w:rPr>
          <w:sz w:val="22"/>
          <w:szCs w:val="22"/>
          <w:lang w:val="id-ID"/>
        </w:rPr>
        <w:t>di setiap stasiun yang ada di pesisir pantai Peudawa Kabupaten Aceh Timur.</w:t>
      </w:r>
      <w:r w:rsidR="00885E98" w:rsidRPr="001166DC">
        <w:rPr>
          <w:sz w:val="22"/>
          <w:szCs w:val="22"/>
          <w:lang w:val="id-ID"/>
        </w:rPr>
        <w:t xml:space="preserve"> </w:t>
      </w:r>
      <w:r w:rsidR="009E755A" w:rsidRPr="001166DC">
        <w:rPr>
          <w:sz w:val="22"/>
          <w:szCs w:val="22"/>
          <w:lang w:val="id-ID"/>
        </w:rPr>
        <w:t>Adapun indeks dominansi pada seluruh spesies serangga yang ada di tiga stasiun  sebesar 0,220 (Tabel 2). Dimana nilai indeks</w:t>
      </w:r>
      <w:r w:rsidR="00C077B3" w:rsidRPr="001166DC">
        <w:rPr>
          <w:sz w:val="22"/>
          <w:szCs w:val="22"/>
          <w:lang w:val="id-ID"/>
        </w:rPr>
        <w:t xml:space="preserve"> </w:t>
      </w:r>
      <w:r w:rsidR="009E755A" w:rsidRPr="001166DC">
        <w:rPr>
          <w:sz w:val="22"/>
          <w:szCs w:val="22"/>
          <w:lang w:val="id-ID"/>
        </w:rPr>
        <w:t>dominansi pada seluruh spesies serangga ini termasuk kedalam kategori dominansi spesies rendah. Hal ini berdasarkan pada kriteria nilai indeks dominansi menurut Safitri</w:t>
      </w:r>
      <w:r w:rsidR="00885E98" w:rsidRPr="001166DC">
        <w:rPr>
          <w:sz w:val="22"/>
          <w:szCs w:val="22"/>
          <w:lang w:val="id-ID"/>
        </w:rPr>
        <w:t xml:space="preserve"> </w:t>
      </w:r>
      <w:r w:rsidR="00885E98" w:rsidRPr="001166DC">
        <w:rPr>
          <w:i/>
          <w:iCs/>
          <w:sz w:val="22"/>
          <w:szCs w:val="22"/>
          <w:lang w:val="id-ID"/>
        </w:rPr>
        <w:t>et al.,</w:t>
      </w:r>
      <w:r w:rsidR="00885E98" w:rsidRPr="001166DC">
        <w:rPr>
          <w:sz w:val="22"/>
          <w:szCs w:val="22"/>
          <w:lang w:val="id-ID"/>
        </w:rPr>
        <w:t xml:space="preserve"> </w:t>
      </w:r>
      <w:r w:rsidR="009E755A" w:rsidRPr="001166DC">
        <w:rPr>
          <w:sz w:val="22"/>
          <w:szCs w:val="22"/>
          <w:lang w:val="id-ID"/>
        </w:rPr>
        <w:t xml:space="preserve">(2022) menyatakan bahwa D &lt; 0,5 yang artinya dominan spesies rendah. </w:t>
      </w:r>
    </w:p>
    <w:p w14:paraId="4C58E206" w14:textId="73916670" w:rsidR="009E755A" w:rsidRPr="001166DC" w:rsidRDefault="009E755A" w:rsidP="00885E98">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 xml:space="preserve">Hasil dari indeks dominansi yang ada pada setiap lokasi penelitian hampir sama dengan indeks dominansi seluruh spesies yang tergolong dalam jenis atau spesies tidak ada yang mendominasi disetiap lokasi penelitian, </w:t>
      </w:r>
      <w:r w:rsidR="00D81288" w:rsidRPr="001166DC">
        <w:rPr>
          <w:sz w:val="22"/>
          <w:szCs w:val="22"/>
          <w:lang w:val="id-ID"/>
        </w:rPr>
        <w:t xml:space="preserve">dimana indeks dominansi stasiun 1 sebesar 0,286 (dominansi spesies rendah), stasiun 2 sebesar 0,161 (dominansi spesies rendah), dan stasiun e </w:t>
      </w:r>
      <w:r w:rsidR="00D81288" w:rsidRPr="001166DC">
        <w:rPr>
          <w:sz w:val="22"/>
          <w:szCs w:val="22"/>
          <w:lang w:val="id-ID"/>
        </w:rPr>
        <w:lastRenderedPageBreak/>
        <w:t>sebesar 0,214 (dominansi spesies rendah)</w:t>
      </w:r>
      <w:r w:rsidRPr="001166DC">
        <w:rPr>
          <w:sz w:val="22"/>
          <w:szCs w:val="22"/>
          <w:lang w:val="id-ID"/>
        </w:rPr>
        <w:t>.</w:t>
      </w:r>
      <w:r w:rsidR="00885E98" w:rsidRPr="001166DC">
        <w:rPr>
          <w:sz w:val="22"/>
          <w:szCs w:val="22"/>
          <w:lang w:val="id-ID"/>
        </w:rPr>
        <w:t xml:space="preserve"> </w:t>
      </w:r>
      <w:r w:rsidR="00D81288" w:rsidRPr="001166DC">
        <w:rPr>
          <w:sz w:val="22"/>
          <w:szCs w:val="22"/>
          <w:lang w:val="id-ID"/>
        </w:rPr>
        <w:t>Nilai indeks dominansi pada lokasi penelitian ini mendekati angka nol, yang berarti tidak ada spesies yang dominan pada lokasi penelitian, sehingga dapat dikatakan bahwa sebaran spesies serangga merata</w:t>
      </w:r>
      <w:r w:rsidRPr="001166DC">
        <w:rPr>
          <w:sz w:val="22"/>
          <w:szCs w:val="22"/>
          <w:lang w:val="id-ID"/>
        </w:rPr>
        <w:t xml:space="preserve">. </w:t>
      </w:r>
    </w:p>
    <w:p w14:paraId="100954AB" w14:textId="09899B38" w:rsidR="00885E98" w:rsidRPr="001166DC" w:rsidRDefault="00CA296C" w:rsidP="00885E98">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 xml:space="preserve">Temuan ini sejalan dengan hasil penelitian Paliama </w:t>
      </w:r>
      <w:r w:rsidR="00885E98" w:rsidRPr="001166DC">
        <w:rPr>
          <w:i/>
          <w:iCs/>
          <w:sz w:val="22"/>
          <w:szCs w:val="22"/>
          <w:lang w:val="id-ID"/>
        </w:rPr>
        <w:t xml:space="preserve">et al., </w:t>
      </w:r>
      <w:r w:rsidR="00885E98" w:rsidRPr="001166DC">
        <w:rPr>
          <w:sz w:val="22"/>
          <w:szCs w:val="22"/>
          <w:lang w:val="id-ID"/>
        </w:rPr>
        <w:t>(</w:t>
      </w:r>
      <w:r w:rsidRPr="001166DC">
        <w:rPr>
          <w:sz w:val="22"/>
          <w:szCs w:val="22"/>
          <w:lang w:val="id-ID"/>
        </w:rPr>
        <w:t>2022</w:t>
      </w:r>
      <w:r w:rsidR="00885E98" w:rsidRPr="001166DC">
        <w:rPr>
          <w:sz w:val="22"/>
          <w:szCs w:val="22"/>
          <w:lang w:val="id-ID"/>
        </w:rPr>
        <w:t>)</w:t>
      </w:r>
      <w:r w:rsidRPr="001166DC">
        <w:rPr>
          <w:sz w:val="22"/>
          <w:szCs w:val="22"/>
          <w:lang w:val="id-ID"/>
        </w:rPr>
        <w:t xml:space="preserve"> menemukan bahwa nilai indeks </w:t>
      </w:r>
      <w:r w:rsidRPr="001166DC">
        <w:rPr>
          <w:color w:val="000000"/>
          <w:sz w:val="22"/>
          <w:szCs w:val="22"/>
          <w:shd w:val="clear" w:color="auto" w:fill="FFFFFF"/>
          <w:lang w:val="id-ID"/>
        </w:rPr>
        <w:t>dominansi</w:t>
      </w:r>
      <w:r w:rsidRPr="001166DC">
        <w:rPr>
          <w:sz w:val="22"/>
          <w:szCs w:val="22"/>
          <w:lang w:val="id-ID"/>
        </w:rPr>
        <w:t xml:space="preserve"> spesies serangga di area penelitian adalah 0,124 yang menunjukkan tingkat dominansi yang rendah</w:t>
      </w:r>
      <w:r w:rsidR="00511D5B" w:rsidRPr="001166DC">
        <w:rPr>
          <w:sz w:val="22"/>
          <w:szCs w:val="22"/>
          <w:lang w:val="id-ID"/>
        </w:rPr>
        <w:t xml:space="preserve">. </w:t>
      </w:r>
      <w:r w:rsidR="005253BA" w:rsidRPr="001166DC">
        <w:rPr>
          <w:sz w:val="22"/>
          <w:szCs w:val="22"/>
          <w:lang w:val="id-ID"/>
        </w:rPr>
        <w:t>Hal ini menunjukkan bahwa tidak ada spesies serangga yang mendominasi dalam jumlah individu, menandakan bahwa indeks dominansi berada pada tingkat rendah</w:t>
      </w:r>
      <w:r w:rsidR="00511D5B" w:rsidRPr="001166DC">
        <w:rPr>
          <w:sz w:val="22"/>
          <w:szCs w:val="22"/>
          <w:lang w:val="id-ID"/>
        </w:rPr>
        <w:t>. Keadaan ini mencerminkan bahwa habitat di lokasi penelitian menyediakan sumber daya hidup seperti makanan, tempat berlindung, dan tempat berkembang biak dengan tingkat variasi dan heterogenitas yang mencukupi bagi serangga.</w:t>
      </w:r>
    </w:p>
    <w:p w14:paraId="08E3DD18" w14:textId="136A7689" w:rsidR="009E755A" w:rsidRPr="001166DC" w:rsidRDefault="00511D5B" w:rsidP="00885E98">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 xml:space="preserve"> </w:t>
      </w:r>
      <w:r w:rsidR="00FA18C0" w:rsidRPr="001166DC">
        <w:rPr>
          <w:sz w:val="22"/>
          <w:szCs w:val="22"/>
          <w:lang w:val="id-ID"/>
        </w:rPr>
        <w:t xml:space="preserve">Beberapa faktor lingkungan seperti kemampuan penyebaran, kondisi kehidupan, suhu udara, kelembaban udara, kelembaban tanah, intensitas cahaya, curah hujan dan ketersediaan makanan kemungkinan besar mempengaruhi keberadaan serangga di wilayah tersebut (Paliama </w:t>
      </w:r>
      <w:r w:rsidR="00940AED" w:rsidRPr="001166DC">
        <w:rPr>
          <w:i/>
          <w:iCs/>
          <w:sz w:val="22"/>
          <w:szCs w:val="22"/>
          <w:lang w:val="id-ID"/>
        </w:rPr>
        <w:t>et al.,</w:t>
      </w:r>
      <w:r w:rsidR="00FA18C0" w:rsidRPr="001166DC">
        <w:rPr>
          <w:sz w:val="22"/>
          <w:szCs w:val="22"/>
          <w:lang w:val="id-ID"/>
        </w:rPr>
        <w:t xml:space="preserve"> 2022).</w:t>
      </w:r>
      <w:r w:rsidR="00885E98" w:rsidRPr="001166DC">
        <w:rPr>
          <w:sz w:val="22"/>
          <w:szCs w:val="22"/>
          <w:lang w:val="id-ID"/>
        </w:rPr>
        <w:t xml:space="preserve"> </w:t>
      </w:r>
      <w:r w:rsidRPr="001166DC">
        <w:rPr>
          <w:sz w:val="22"/>
          <w:szCs w:val="22"/>
          <w:lang w:val="id-ID"/>
        </w:rPr>
        <w:t xml:space="preserve">Menurut Jatiningsih </w:t>
      </w:r>
      <w:r w:rsidR="00940AED" w:rsidRPr="001166DC">
        <w:rPr>
          <w:i/>
          <w:iCs/>
          <w:sz w:val="22"/>
          <w:szCs w:val="22"/>
          <w:lang w:val="id-ID"/>
        </w:rPr>
        <w:t>et al.,</w:t>
      </w:r>
      <w:r w:rsidRPr="001166DC">
        <w:rPr>
          <w:sz w:val="22"/>
          <w:szCs w:val="22"/>
          <w:lang w:val="id-ID"/>
        </w:rPr>
        <w:t xml:space="preserve"> (2018), nilai indeks </w:t>
      </w:r>
      <w:r w:rsidRPr="001166DC">
        <w:rPr>
          <w:sz w:val="22"/>
          <w:szCs w:val="22"/>
          <w:lang w:val="id-ID"/>
        </w:rPr>
        <w:t>keanekaragaman akan meningkat seiring dengan peningkatan nilai indeks kekayaan dan nilai indeks kemerataan. Sebaliknya, nilai indeks keanekaragaman akan menurun seiring dengan peningkatan nilai indeks dominansi</w:t>
      </w:r>
      <w:r w:rsidR="009E755A" w:rsidRPr="001166DC">
        <w:rPr>
          <w:sz w:val="22"/>
          <w:szCs w:val="22"/>
          <w:lang w:val="id-ID"/>
        </w:rPr>
        <w:t xml:space="preserve">. </w:t>
      </w:r>
    </w:p>
    <w:p w14:paraId="74B26150" w14:textId="2A2C9E63" w:rsidR="009E755A" w:rsidRPr="001166DC" w:rsidRDefault="00FA18C0" w:rsidP="000434F7">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 xml:space="preserve">Artinya ketika nilai indeks keberagaman meningkat maka nilai indeks kekayaan dan nilai indeks kesetaraan juga meningkat. Sebaliknya, ketika nilai indeks keberagaman menurun maka nilai indeks kekayaan dan kesetaraan juga menurun, sedangkan nilai indeks keunggulan meningkat. </w:t>
      </w:r>
      <w:r w:rsidR="009E755A" w:rsidRPr="001166DC">
        <w:rPr>
          <w:sz w:val="22"/>
          <w:szCs w:val="22"/>
          <w:lang w:val="id-ID"/>
        </w:rPr>
        <w:t>Nilai indeks dominansi yang rendah dapat menggambarkan keanekaragaman yang sedang.</w:t>
      </w:r>
    </w:p>
    <w:p w14:paraId="3BD8CB87" w14:textId="77777777" w:rsidR="000434F7" w:rsidRPr="001166DC" w:rsidRDefault="000434F7" w:rsidP="00BD1A2B">
      <w:pPr>
        <w:widowControl w:val="0"/>
        <w:autoSpaceDE w:val="0"/>
        <w:autoSpaceDN w:val="0"/>
        <w:adjustRightInd w:val="0"/>
        <w:jc w:val="both"/>
        <w:rPr>
          <w:b/>
          <w:sz w:val="22"/>
          <w:szCs w:val="22"/>
          <w:lang w:val="id-ID"/>
        </w:rPr>
      </w:pPr>
    </w:p>
    <w:p w14:paraId="106C72D5" w14:textId="02ACD7A0" w:rsidR="00E37BE8" w:rsidRPr="001166DC" w:rsidRDefault="00E37BE8" w:rsidP="00BD1A2B">
      <w:pPr>
        <w:widowControl w:val="0"/>
        <w:autoSpaceDE w:val="0"/>
        <w:autoSpaceDN w:val="0"/>
        <w:adjustRightInd w:val="0"/>
        <w:jc w:val="both"/>
        <w:rPr>
          <w:b/>
          <w:sz w:val="22"/>
          <w:szCs w:val="22"/>
          <w:lang w:val="id-ID"/>
        </w:rPr>
      </w:pPr>
      <w:r w:rsidRPr="001166DC">
        <w:rPr>
          <w:b/>
          <w:sz w:val="22"/>
          <w:szCs w:val="22"/>
          <w:lang w:val="id-ID"/>
        </w:rPr>
        <w:t>Faktor fisik lingkungan</w:t>
      </w:r>
    </w:p>
    <w:p w14:paraId="0EAB900F" w14:textId="62A0F034" w:rsidR="00770CF2" w:rsidRPr="001166DC" w:rsidRDefault="000434F7" w:rsidP="000434F7">
      <w:pPr>
        <w:pStyle w:val="NormalWeb"/>
        <w:shd w:val="clear" w:color="auto" w:fill="FFFFFF"/>
        <w:spacing w:before="0" w:beforeAutospacing="0" w:after="0" w:afterAutospacing="0"/>
        <w:ind w:firstLine="540"/>
        <w:jc w:val="both"/>
        <w:rPr>
          <w:sz w:val="22"/>
          <w:szCs w:val="22"/>
          <w:lang w:val="id-ID"/>
        </w:rPr>
        <w:sectPr w:rsidR="00770CF2" w:rsidRPr="001166DC" w:rsidSect="00770CF2">
          <w:type w:val="continuous"/>
          <w:pgSz w:w="11894" w:h="16157" w:code="9"/>
          <w:pgMar w:top="1440" w:right="1440" w:bottom="1440" w:left="1440" w:header="851" w:footer="941" w:gutter="0"/>
          <w:cols w:num="2" w:space="432"/>
          <w:docGrid w:linePitch="360"/>
        </w:sectPr>
      </w:pPr>
      <w:r w:rsidRPr="001166DC">
        <w:rPr>
          <w:sz w:val="22"/>
          <w:szCs w:val="22"/>
          <w:lang w:val="id-ID"/>
        </w:rPr>
        <w:t>Data terkait f</w:t>
      </w:r>
      <w:r w:rsidR="00E02FD6" w:rsidRPr="001166DC">
        <w:rPr>
          <w:sz w:val="22"/>
          <w:szCs w:val="22"/>
          <w:lang w:val="id-ID"/>
        </w:rPr>
        <w:t>aktor klimatik, analisis faktor lingkungan, dan vegetasi pada tiga stasiun berbeda yang diukur pada dua waktu berbeda</w:t>
      </w:r>
      <w:r w:rsidRPr="001166DC">
        <w:rPr>
          <w:sz w:val="22"/>
          <w:szCs w:val="22"/>
          <w:lang w:val="id-ID"/>
        </w:rPr>
        <w:t xml:space="preserve"> disajikan pada tabel 3.</w:t>
      </w:r>
      <w:r w:rsidR="00770CF2" w:rsidRPr="001166DC">
        <w:rPr>
          <w:sz w:val="22"/>
          <w:szCs w:val="22"/>
          <w:lang w:val="id-ID"/>
        </w:rPr>
        <w:t xml:space="preserve"> Suhu udara di lokasi penelitian ini konsisten, berkisar antara 28</w:t>
      </w:r>
      <w:r w:rsidR="00770CF2" w:rsidRPr="001166DC">
        <w:rPr>
          <w:sz w:val="22"/>
          <w:szCs w:val="22"/>
          <w:vertAlign w:val="superscript"/>
          <w:lang w:val="id-ID"/>
        </w:rPr>
        <w:t>o</w:t>
      </w:r>
      <w:r w:rsidR="00770CF2" w:rsidRPr="001166DC">
        <w:rPr>
          <w:sz w:val="22"/>
          <w:szCs w:val="22"/>
          <w:lang w:val="id-ID"/>
        </w:rPr>
        <w:t>C pada waktu penelitian pukul 10.00 sampai 12.00 WIB. Hasil penelitian menunjukkan bahwa pH tanah pada setiap stasiun berbeda namun tidak terlalu jauh yaitu pada stasiun 1 pH nya 6,8, pada stasiun 2 pH nya 6,5 dan pada stasiun 3 pH nya 6,9.</w:t>
      </w:r>
    </w:p>
    <w:p w14:paraId="3406BD87" w14:textId="77777777" w:rsidR="000434F7" w:rsidRPr="001166DC" w:rsidRDefault="000434F7" w:rsidP="000434F7">
      <w:pPr>
        <w:pStyle w:val="NormalWeb"/>
        <w:shd w:val="clear" w:color="auto" w:fill="FFFFFF"/>
        <w:spacing w:before="0" w:beforeAutospacing="0" w:after="0" w:afterAutospacing="0"/>
        <w:jc w:val="both"/>
        <w:rPr>
          <w:sz w:val="22"/>
          <w:szCs w:val="22"/>
          <w:lang w:val="id-ID"/>
        </w:rPr>
      </w:pPr>
    </w:p>
    <w:p w14:paraId="6435AA5E" w14:textId="77777777" w:rsidR="00E02FD6" w:rsidRPr="001166DC" w:rsidRDefault="00E02FD6" w:rsidP="00BD1A2B">
      <w:pPr>
        <w:widowControl w:val="0"/>
        <w:autoSpaceDE w:val="0"/>
        <w:autoSpaceDN w:val="0"/>
        <w:adjustRightInd w:val="0"/>
        <w:jc w:val="center"/>
        <w:rPr>
          <w:sz w:val="20"/>
          <w:szCs w:val="20"/>
          <w:lang w:val="id-ID"/>
        </w:rPr>
      </w:pPr>
      <w:r w:rsidRPr="001166DC">
        <w:rPr>
          <w:b/>
          <w:bCs/>
          <w:sz w:val="20"/>
          <w:szCs w:val="20"/>
          <w:lang w:val="id-ID"/>
        </w:rPr>
        <w:t>Tabel 3.</w:t>
      </w:r>
      <w:r w:rsidRPr="001166DC">
        <w:rPr>
          <w:sz w:val="20"/>
          <w:szCs w:val="20"/>
          <w:lang w:val="id-ID"/>
        </w:rPr>
        <w:t xml:space="preserve"> Faktor fisik lingkungan</w:t>
      </w:r>
    </w:p>
    <w:p w14:paraId="53C3D07D" w14:textId="77777777" w:rsidR="00200F14" w:rsidRPr="001166DC" w:rsidRDefault="00200F14" w:rsidP="00BD1A2B">
      <w:pPr>
        <w:widowControl w:val="0"/>
        <w:autoSpaceDE w:val="0"/>
        <w:autoSpaceDN w:val="0"/>
        <w:adjustRightInd w:val="0"/>
        <w:jc w:val="center"/>
        <w:rPr>
          <w:sz w:val="10"/>
          <w:szCs w:val="10"/>
          <w:lang w:val="id-ID"/>
        </w:rPr>
      </w:pPr>
    </w:p>
    <w:tbl>
      <w:tblPr>
        <w:tblStyle w:val="TableGrid"/>
        <w:tblW w:w="0" w:type="auto"/>
        <w:tblLook w:val="04A0" w:firstRow="1" w:lastRow="0" w:firstColumn="1" w:lastColumn="0" w:noHBand="0" w:noVBand="1"/>
      </w:tblPr>
      <w:tblGrid>
        <w:gridCol w:w="510"/>
        <w:gridCol w:w="1193"/>
        <w:gridCol w:w="2372"/>
        <w:gridCol w:w="1657"/>
        <w:gridCol w:w="1657"/>
        <w:gridCol w:w="1615"/>
      </w:tblGrid>
      <w:tr w:rsidR="00E02FD6" w:rsidRPr="001166DC" w14:paraId="1C89524D" w14:textId="77777777" w:rsidTr="00200F14">
        <w:tc>
          <w:tcPr>
            <w:tcW w:w="510" w:type="dxa"/>
            <w:vMerge w:val="restart"/>
            <w:tcBorders>
              <w:left w:val="nil"/>
              <w:right w:val="nil"/>
            </w:tcBorders>
            <w:vAlign w:val="center"/>
          </w:tcPr>
          <w:p w14:paraId="79D5D14E" w14:textId="77777777" w:rsidR="00E02FD6" w:rsidRPr="001166DC" w:rsidRDefault="00E02FD6" w:rsidP="00200F14">
            <w:pPr>
              <w:jc w:val="center"/>
              <w:rPr>
                <w:b/>
                <w:bCs/>
                <w:sz w:val="20"/>
                <w:szCs w:val="20"/>
                <w:lang w:val="id-ID"/>
              </w:rPr>
            </w:pPr>
            <w:r w:rsidRPr="001166DC">
              <w:rPr>
                <w:b/>
                <w:bCs/>
                <w:sz w:val="20"/>
                <w:szCs w:val="20"/>
                <w:lang w:val="id-ID"/>
              </w:rPr>
              <w:t>No</w:t>
            </w:r>
          </w:p>
        </w:tc>
        <w:tc>
          <w:tcPr>
            <w:tcW w:w="1193" w:type="dxa"/>
            <w:vMerge w:val="restart"/>
            <w:tcBorders>
              <w:left w:val="nil"/>
              <w:right w:val="nil"/>
            </w:tcBorders>
            <w:vAlign w:val="center"/>
          </w:tcPr>
          <w:p w14:paraId="1ACB9287" w14:textId="77777777" w:rsidR="00E02FD6" w:rsidRPr="001166DC" w:rsidRDefault="00E02FD6" w:rsidP="00200F14">
            <w:pPr>
              <w:jc w:val="center"/>
              <w:rPr>
                <w:b/>
                <w:bCs/>
                <w:sz w:val="20"/>
                <w:szCs w:val="20"/>
                <w:lang w:val="id-ID"/>
              </w:rPr>
            </w:pPr>
            <w:r w:rsidRPr="001166DC">
              <w:rPr>
                <w:b/>
                <w:bCs/>
                <w:sz w:val="20"/>
                <w:szCs w:val="20"/>
                <w:lang w:val="id-ID"/>
              </w:rPr>
              <w:t>Faktor klimatik</w:t>
            </w:r>
          </w:p>
        </w:tc>
        <w:tc>
          <w:tcPr>
            <w:tcW w:w="7301" w:type="dxa"/>
            <w:gridSpan w:val="4"/>
            <w:tcBorders>
              <w:left w:val="nil"/>
              <w:right w:val="nil"/>
            </w:tcBorders>
            <w:vAlign w:val="center"/>
          </w:tcPr>
          <w:p w14:paraId="0EC0FBD2" w14:textId="77777777" w:rsidR="00E02FD6" w:rsidRPr="001166DC" w:rsidRDefault="00E02FD6" w:rsidP="00200F14">
            <w:pPr>
              <w:jc w:val="center"/>
              <w:rPr>
                <w:b/>
                <w:bCs/>
                <w:sz w:val="20"/>
                <w:szCs w:val="20"/>
                <w:lang w:val="id-ID"/>
              </w:rPr>
            </w:pPr>
            <w:r w:rsidRPr="001166DC">
              <w:rPr>
                <w:b/>
                <w:bCs/>
                <w:sz w:val="20"/>
                <w:szCs w:val="20"/>
                <w:lang w:val="id-ID"/>
              </w:rPr>
              <w:t>Analisis faktor lingkungan</w:t>
            </w:r>
          </w:p>
        </w:tc>
      </w:tr>
      <w:tr w:rsidR="00BD1A2B" w:rsidRPr="001166DC" w14:paraId="384BC72D" w14:textId="77777777" w:rsidTr="003F1AD3">
        <w:tc>
          <w:tcPr>
            <w:tcW w:w="510" w:type="dxa"/>
            <w:vMerge/>
            <w:tcBorders>
              <w:left w:val="nil"/>
              <w:bottom w:val="single" w:sz="4" w:space="0" w:color="auto"/>
              <w:right w:val="nil"/>
            </w:tcBorders>
            <w:vAlign w:val="center"/>
          </w:tcPr>
          <w:p w14:paraId="5B27117D" w14:textId="77777777" w:rsidR="00E02FD6" w:rsidRPr="001166DC" w:rsidRDefault="00E02FD6" w:rsidP="00200F14">
            <w:pPr>
              <w:jc w:val="center"/>
              <w:rPr>
                <w:b/>
                <w:bCs/>
                <w:sz w:val="20"/>
                <w:szCs w:val="20"/>
                <w:lang w:val="id-ID"/>
              </w:rPr>
            </w:pPr>
          </w:p>
        </w:tc>
        <w:tc>
          <w:tcPr>
            <w:tcW w:w="1193" w:type="dxa"/>
            <w:vMerge/>
            <w:tcBorders>
              <w:left w:val="nil"/>
              <w:bottom w:val="single" w:sz="4" w:space="0" w:color="auto"/>
              <w:right w:val="nil"/>
            </w:tcBorders>
            <w:vAlign w:val="center"/>
          </w:tcPr>
          <w:p w14:paraId="04D6C720" w14:textId="77777777" w:rsidR="00E02FD6" w:rsidRPr="001166DC" w:rsidRDefault="00E02FD6" w:rsidP="00200F14">
            <w:pPr>
              <w:jc w:val="center"/>
              <w:rPr>
                <w:b/>
                <w:bCs/>
                <w:sz w:val="20"/>
                <w:szCs w:val="20"/>
                <w:lang w:val="id-ID"/>
              </w:rPr>
            </w:pPr>
          </w:p>
        </w:tc>
        <w:tc>
          <w:tcPr>
            <w:tcW w:w="2372" w:type="dxa"/>
            <w:tcBorders>
              <w:left w:val="nil"/>
              <w:bottom w:val="single" w:sz="4" w:space="0" w:color="auto"/>
              <w:right w:val="nil"/>
            </w:tcBorders>
            <w:vAlign w:val="center"/>
          </w:tcPr>
          <w:p w14:paraId="3EA1BA84" w14:textId="77777777" w:rsidR="00E02FD6" w:rsidRPr="001166DC" w:rsidRDefault="00E02FD6" w:rsidP="00200F14">
            <w:pPr>
              <w:jc w:val="center"/>
              <w:rPr>
                <w:b/>
                <w:bCs/>
                <w:sz w:val="20"/>
                <w:szCs w:val="20"/>
                <w:lang w:val="id-ID"/>
              </w:rPr>
            </w:pPr>
            <w:r w:rsidRPr="001166DC">
              <w:rPr>
                <w:b/>
                <w:bCs/>
                <w:sz w:val="20"/>
                <w:szCs w:val="20"/>
                <w:lang w:val="id-ID"/>
              </w:rPr>
              <w:t>Waktu pengukuran</w:t>
            </w:r>
          </w:p>
        </w:tc>
        <w:tc>
          <w:tcPr>
            <w:tcW w:w="1657" w:type="dxa"/>
            <w:tcBorders>
              <w:left w:val="nil"/>
              <w:bottom w:val="single" w:sz="4" w:space="0" w:color="auto"/>
              <w:right w:val="nil"/>
            </w:tcBorders>
            <w:vAlign w:val="center"/>
          </w:tcPr>
          <w:p w14:paraId="5D7D3404" w14:textId="77777777" w:rsidR="00E02FD6" w:rsidRPr="001166DC" w:rsidRDefault="00E02FD6" w:rsidP="00200F14">
            <w:pPr>
              <w:jc w:val="center"/>
              <w:rPr>
                <w:b/>
                <w:bCs/>
                <w:sz w:val="20"/>
                <w:szCs w:val="20"/>
                <w:lang w:val="id-ID"/>
              </w:rPr>
            </w:pPr>
            <w:r w:rsidRPr="001166DC">
              <w:rPr>
                <w:b/>
                <w:bCs/>
                <w:sz w:val="20"/>
                <w:szCs w:val="20"/>
                <w:lang w:val="id-ID"/>
              </w:rPr>
              <w:t>ST 1</w:t>
            </w:r>
          </w:p>
        </w:tc>
        <w:tc>
          <w:tcPr>
            <w:tcW w:w="1657" w:type="dxa"/>
            <w:tcBorders>
              <w:left w:val="nil"/>
              <w:bottom w:val="single" w:sz="4" w:space="0" w:color="auto"/>
              <w:right w:val="nil"/>
            </w:tcBorders>
            <w:vAlign w:val="center"/>
          </w:tcPr>
          <w:p w14:paraId="27416408" w14:textId="77777777" w:rsidR="00E02FD6" w:rsidRPr="001166DC" w:rsidRDefault="00E02FD6" w:rsidP="00200F14">
            <w:pPr>
              <w:jc w:val="center"/>
              <w:rPr>
                <w:b/>
                <w:bCs/>
                <w:sz w:val="20"/>
                <w:szCs w:val="20"/>
                <w:lang w:val="id-ID"/>
              </w:rPr>
            </w:pPr>
            <w:r w:rsidRPr="001166DC">
              <w:rPr>
                <w:b/>
                <w:bCs/>
                <w:sz w:val="20"/>
                <w:szCs w:val="20"/>
                <w:lang w:val="id-ID"/>
              </w:rPr>
              <w:t>ST 2</w:t>
            </w:r>
          </w:p>
        </w:tc>
        <w:tc>
          <w:tcPr>
            <w:tcW w:w="1615" w:type="dxa"/>
            <w:tcBorders>
              <w:left w:val="nil"/>
              <w:bottom w:val="single" w:sz="4" w:space="0" w:color="auto"/>
              <w:right w:val="nil"/>
            </w:tcBorders>
            <w:vAlign w:val="center"/>
          </w:tcPr>
          <w:p w14:paraId="12A753F0" w14:textId="77777777" w:rsidR="00E02FD6" w:rsidRPr="001166DC" w:rsidRDefault="00E02FD6" w:rsidP="00200F14">
            <w:pPr>
              <w:jc w:val="center"/>
              <w:rPr>
                <w:b/>
                <w:bCs/>
                <w:sz w:val="20"/>
                <w:szCs w:val="20"/>
                <w:lang w:val="id-ID"/>
              </w:rPr>
            </w:pPr>
            <w:r w:rsidRPr="001166DC">
              <w:rPr>
                <w:b/>
                <w:bCs/>
                <w:sz w:val="20"/>
                <w:szCs w:val="20"/>
                <w:lang w:val="id-ID"/>
              </w:rPr>
              <w:t>ST 3</w:t>
            </w:r>
          </w:p>
        </w:tc>
      </w:tr>
      <w:tr w:rsidR="00BD1A2B" w:rsidRPr="001166DC" w14:paraId="604F04DB" w14:textId="77777777" w:rsidTr="00675C2A">
        <w:tc>
          <w:tcPr>
            <w:tcW w:w="510" w:type="dxa"/>
            <w:vMerge w:val="restart"/>
            <w:tcBorders>
              <w:top w:val="single" w:sz="4" w:space="0" w:color="auto"/>
              <w:left w:val="nil"/>
              <w:bottom w:val="nil"/>
              <w:right w:val="nil"/>
            </w:tcBorders>
            <w:vAlign w:val="center"/>
          </w:tcPr>
          <w:p w14:paraId="4E24CA89" w14:textId="77777777" w:rsidR="00E02FD6" w:rsidRPr="001166DC" w:rsidRDefault="00E02FD6" w:rsidP="00675C2A">
            <w:pPr>
              <w:jc w:val="center"/>
              <w:rPr>
                <w:sz w:val="20"/>
                <w:szCs w:val="20"/>
                <w:lang w:val="id-ID"/>
              </w:rPr>
            </w:pPr>
            <w:r w:rsidRPr="001166DC">
              <w:rPr>
                <w:sz w:val="20"/>
                <w:szCs w:val="20"/>
                <w:lang w:val="id-ID"/>
              </w:rPr>
              <w:t>1</w:t>
            </w:r>
          </w:p>
        </w:tc>
        <w:tc>
          <w:tcPr>
            <w:tcW w:w="1193" w:type="dxa"/>
            <w:vMerge w:val="restart"/>
            <w:tcBorders>
              <w:top w:val="single" w:sz="4" w:space="0" w:color="auto"/>
              <w:left w:val="nil"/>
              <w:bottom w:val="nil"/>
              <w:right w:val="nil"/>
            </w:tcBorders>
            <w:vAlign w:val="center"/>
          </w:tcPr>
          <w:p w14:paraId="747AC4A8" w14:textId="77777777" w:rsidR="00E02FD6" w:rsidRPr="001166DC" w:rsidRDefault="00E02FD6" w:rsidP="00675C2A">
            <w:pPr>
              <w:jc w:val="center"/>
              <w:rPr>
                <w:sz w:val="20"/>
                <w:szCs w:val="20"/>
                <w:lang w:val="id-ID"/>
              </w:rPr>
            </w:pPr>
            <w:r w:rsidRPr="001166DC">
              <w:rPr>
                <w:sz w:val="20"/>
                <w:szCs w:val="20"/>
                <w:lang w:val="id-ID"/>
              </w:rPr>
              <w:t>Suhu Udara</w:t>
            </w:r>
          </w:p>
        </w:tc>
        <w:tc>
          <w:tcPr>
            <w:tcW w:w="2372" w:type="dxa"/>
            <w:tcBorders>
              <w:top w:val="single" w:sz="4" w:space="0" w:color="auto"/>
              <w:left w:val="nil"/>
              <w:bottom w:val="nil"/>
              <w:right w:val="nil"/>
            </w:tcBorders>
            <w:vAlign w:val="center"/>
          </w:tcPr>
          <w:p w14:paraId="24D74789" w14:textId="77777777" w:rsidR="00E02FD6" w:rsidRPr="001166DC" w:rsidRDefault="00E02FD6" w:rsidP="00675C2A">
            <w:pPr>
              <w:jc w:val="center"/>
              <w:rPr>
                <w:sz w:val="20"/>
                <w:szCs w:val="20"/>
                <w:lang w:val="id-ID"/>
              </w:rPr>
            </w:pPr>
            <w:r w:rsidRPr="001166DC">
              <w:rPr>
                <w:sz w:val="20"/>
                <w:szCs w:val="20"/>
                <w:lang w:val="id-ID"/>
              </w:rPr>
              <w:t>10.00 WIB</w:t>
            </w:r>
          </w:p>
        </w:tc>
        <w:tc>
          <w:tcPr>
            <w:tcW w:w="1657" w:type="dxa"/>
            <w:tcBorders>
              <w:top w:val="single" w:sz="4" w:space="0" w:color="auto"/>
              <w:left w:val="nil"/>
              <w:bottom w:val="nil"/>
              <w:right w:val="nil"/>
            </w:tcBorders>
            <w:vAlign w:val="center"/>
          </w:tcPr>
          <w:p w14:paraId="71E018D3" w14:textId="77777777" w:rsidR="00E02FD6" w:rsidRPr="001166DC" w:rsidRDefault="00E02FD6" w:rsidP="00675C2A">
            <w:pPr>
              <w:jc w:val="center"/>
              <w:rPr>
                <w:sz w:val="20"/>
                <w:szCs w:val="20"/>
                <w:lang w:val="id-ID"/>
              </w:rPr>
            </w:pPr>
            <w:r w:rsidRPr="001166DC">
              <w:rPr>
                <w:sz w:val="20"/>
                <w:szCs w:val="20"/>
                <w:lang w:val="id-ID"/>
              </w:rPr>
              <w:t>28</w:t>
            </w:r>
            <w:r w:rsidRPr="001166DC">
              <w:rPr>
                <w:sz w:val="20"/>
                <w:szCs w:val="20"/>
                <w:vertAlign w:val="superscript"/>
                <w:lang w:val="id-ID"/>
              </w:rPr>
              <w:t>0</w:t>
            </w:r>
            <w:r w:rsidRPr="001166DC">
              <w:rPr>
                <w:sz w:val="20"/>
                <w:szCs w:val="20"/>
                <w:lang w:val="id-ID"/>
              </w:rPr>
              <w:t>C</w:t>
            </w:r>
          </w:p>
        </w:tc>
        <w:tc>
          <w:tcPr>
            <w:tcW w:w="1657" w:type="dxa"/>
            <w:tcBorders>
              <w:top w:val="single" w:sz="4" w:space="0" w:color="auto"/>
              <w:left w:val="nil"/>
              <w:bottom w:val="nil"/>
              <w:right w:val="nil"/>
            </w:tcBorders>
            <w:vAlign w:val="center"/>
          </w:tcPr>
          <w:p w14:paraId="3D25507C" w14:textId="77777777" w:rsidR="00E02FD6" w:rsidRPr="001166DC" w:rsidRDefault="00E02FD6" w:rsidP="00675C2A">
            <w:pPr>
              <w:jc w:val="center"/>
              <w:rPr>
                <w:sz w:val="20"/>
                <w:szCs w:val="20"/>
                <w:lang w:val="id-ID"/>
              </w:rPr>
            </w:pPr>
            <w:r w:rsidRPr="001166DC">
              <w:rPr>
                <w:sz w:val="20"/>
                <w:szCs w:val="20"/>
                <w:lang w:val="id-ID"/>
              </w:rPr>
              <w:t>28</w:t>
            </w:r>
            <w:r w:rsidRPr="001166DC">
              <w:rPr>
                <w:sz w:val="20"/>
                <w:szCs w:val="20"/>
                <w:vertAlign w:val="superscript"/>
                <w:lang w:val="id-ID"/>
              </w:rPr>
              <w:t>0</w:t>
            </w:r>
            <w:r w:rsidRPr="001166DC">
              <w:rPr>
                <w:sz w:val="20"/>
                <w:szCs w:val="20"/>
                <w:lang w:val="id-ID"/>
              </w:rPr>
              <w:t>C</w:t>
            </w:r>
          </w:p>
        </w:tc>
        <w:tc>
          <w:tcPr>
            <w:tcW w:w="1615" w:type="dxa"/>
            <w:tcBorders>
              <w:top w:val="single" w:sz="4" w:space="0" w:color="auto"/>
              <w:left w:val="nil"/>
              <w:bottom w:val="nil"/>
              <w:right w:val="nil"/>
            </w:tcBorders>
            <w:vAlign w:val="center"/>
          </w:tcPr>
          <w:p w14:paraId="5B8D8C5F" w14:textId="77777777" w:rsidR="00E02FD6" w:rsidRPr="001166DC" w:rsidRDefault="00E02FD6" w:rsidP="00675C2A">
            <w:pPr>
              <w:jc w:val="center"/>
              <w:rPr>
                <w:sz w:val="20"/>
                <w:szCs w:val="20"/>
                <w:lang w:val="id-ID"/>
              </w:rPr>
            </w:pPr>
            <w:r w:rsidRPr="001166DC">
              <w:rPr>
                <w:sz w:val="20"/>
                <w:szCs w:val="20"/>
                <w:lang w:val="id-ID"/>
              </w:rPr>
              <w:t>28</w:t>
            </w:r>
            <w:r w:rsidRPr="001166DC">
              <w:rPr>
                <w:sz w:val="20"/>
                <w:szCs w:val="20"/>
                <w:vertAlign w:val="superscript"/>
                <w:lang w:val="id-ID"/>
              </w:rPr>
              <w:t>0</w:t>
            </w:r>
            <w:r w:rsidRPr="001166DC">
              <w:rPr>
                <w:sz w:val="20"/>
                <w:szCs w:val="20"/>
                <w:lang w:val="id-ID"/>
              </w:rPr>
              <w:t>C</w:t>
            </w:r>
          </w:p>
        </w:tc>
      </w:tr>
      <w:tr w:rsidR="00BD1A2B" w:rsidRPr="001166DC" w14:paraId="2053ACCC" w14:textId="77777777" w:rsidTr="00675C2A">
        <w:tc>
          <w:tcPr>
            <w:tcW w:w="510" w:type="dxa"/>
            <w:vMerge/>
            <w:tcBorders>
              <w:top w:val="nil"/>
              <w:left w:val="nil"/>
              <w:bottom w:val="nil"/>
              <w:right w:val="nil"/>
            </w:tcBorders>
            <w:vAlign w:val="center"/>
          </w:tcPr>
          <w:p w14:paraId="527A386C" w14:textId="77777777" w:rsidR="00E02FD6" w:rsidRPr="001166DC" w:rsidRDefault="00E02FD6" w:rsidP="00675C2A">
            <w:pPr>
              <w:jc w:val="center"/>
              <w:rPr>
                <w:sz w:val="20"/>
                <w:szCs w:val="20"/>
                <w:lang w:val="id-ID"/>
              </w:rPr>
            </w:pPr>
          </w:p>
        </w:tc>
        <w:tc>
          <w:tcPr>
            <w:tcW w:w="1193" w:type="dxa"/>
            <w:vMerge/>
            <w:tcBorders>
              <w:top w:val="nil"/>
              <w:left w:val="nil"/>
              <w:bottom w:val="nil"/>
              <w:right w:val="nil"/>
            </w:tcBorders>
            <w:vAlign w:val="center"/>
          </w:tcPr>
          <w:p w14:paraId="35D37288" w14:textId="77777777" w:rsidR="00E02FD6" w:rsidRPr="001166DC" w:rsidRDefault="00E02FD6" w:rsidP="00675C2A">
            <w:pPr>
              <w:jc w:val="center"/>
              <w:rPr>
                <w:sz w:val="20"/>
                <w:szCs w:val="20"/>
                <w:lang w:val="id-ID"/>
              </w:rPr>
            </w:pPr>
          </w:p>
        </w:tc>
        <w:tc>
          <w:tcPr>
            <w:tcW w:w="2372" w:type="dxa"/>
            <w:tcBorders>
              <w:top w:val="nil"/>
              <w:left w:val="nil"/>
              <w:bottom w:val="nil"/>
              <w:right w:val="nil"/>
            </w:tcBorders>
            <w:vAlign w:val="center"/>
          </w:tcPr>
          <w:p w14:paraId="0BDDA972" w14:textId="77777777" w:rsidR="00E02FD6" w:rsidRPr="001166DC" w:rsidRDefault="00E02FD6" w:rsidP="00675C2A">
            <w:pPr>
              <w:jc w:val="center"/>
              <w:rPr>
                <w:sz w:val="20"/>
                <w:szCs w:val="20"/>
                <w:lang w:val="id-ID"/>
              </w:rPr>
            </w:pPr>
            <w:r w:rsidRPr="001166DC">
              <w:rPr>
                <w:sz w:val="20"/>
                <w:szCs w:val="20"/>
                <w:lang w:val="id-ID"/>
              </w:rPr>
              <w:t>13.00 WIB</w:t>
            </w:r>
          </w:p>
        </w:tc>
        <w:tc>
          <w:tcPr>
            <w:tcW w:w="1657" w:type="dxa"/>
            <w:tcBorders>
              <w:top w:val="nil"/>
              <w:left w:val="nil"/>
              <w:bottom w:val="nil"/>
              <w:right w:val="nil"/>
            </w:tcBorders>
            <w:vAlign w:val="center"/>
          </w:tcPr>
          <w:p w14:paraId="51BA2C51" w14:textId="77777777" w:rsidR="00E02FD6" w:rsidRPr="001166DC" w:rsidRDefault="00E02FD6" w:rsidP="00675C2A">
            <w:pPr>
              <w:jc w:val="center"/>
              <w:rPr>
                <w:sz w:val="20"/>
                <w:szCs w:val="20"/>
                <w:lang w:val="id-ID"/>
              </w:rPr>
            </w:pPr>
            <w:r w:rsidRPr="001166DC">
              <w:rPr>
                <w:sz w:val="20"/>
                <w:szCs w:val="20"/>
                <w:lang w:val="id-ID"/>
              </w:rPr>
              <w:t>28</w:t>
            </w:r>
            <w:r w:rsidRPr="001166DC">
              <w:rPr>
                <w:sz w:val="20"/>
                <w:szCs w:val="20"/>
                <w:vertAlign w:val="superscript"/>
                <w:lang w:val="id-ID"/>
              </w:rPr>
              <w:t>0</w:t>
            </w:r>
            <w:r w:rsidRPr="001166DC">
              <w:rPr>
                <w:sz w:val="20"/>
                <w:szCs w:val="20"/>
                <w:lang w:val="id-ID"/>
              </w:rPr>
              <w:t>C</w:t>
            </w:r>
          </w:p>
        </w:tc>
        <w:tc>
          <w:tcPr>
            <w:tcW w:w="1657" w:type="dxa"/>
            <w:tcBorders>
              <w:top w:val="nil"/>
              <w:left w:val="nil"/>
              <w:bottom w:val="nil"/>
              <w:right w:val="nil"/>
            </w:tcBorders>
            <w:vAlign w:val="center"/>
          </w:tcPr>
          <w:p w14:paraId="6E42F837" w14:textId="77777777" w:rsidR="00E02FD6" w:rsidRPr="001166DC" w:rsidRDefault="00E02FD6" w:rsidP="00675C2A">
            <w:pPr>
              <w:jc w:val="center"/>
              <w:rPr>
                <w:sz w:val="20"/>
                <w:szCs w:val="20"/>
                <w:lang w:val="id-ID"/>
              </w:rPr>
            </w:pPr>
            <w:r w:rsidRPr="001166DC">
              <w:rPr>
                <w:sz w:val="20"/>
                <w:szCs w:val="20"/>
                <w:lang w:val="id-ID"/>
              </w:rPr>
              <w:t>28</w:t>
            </w:r>
            <w:r w:rsidRPr="001166DC">
              <w:rPr>
                <w:sz w:val="20"/>
                <w:szCs w:val="20"/>
                <w:vertAlign w:val="superscript"/>
                <w:lang w:val="id-ID"/>
              </w:rPr>
              <w:t>0</w:t>
            </w:r>
            <w:r w:rsidRPr="001166DC">
              <w:rPr>
                <w:sz w:val="20"/>
                <w:szCs w:val="20"/>
                <w:lang w:val="id-ID"/>
              </w:rPr>
              <w:t>C</w:t>
            </w:r>
          </w:p>
        </w:tc>
        <w:tc>
          <w:tcPr>
            <w:tcW w:w="1615" w:type="dxa"/>
            <w:tcBorders>
              <w:top w:val="nil"/>
              <w:left w:val="nil"/>
              <w:bottom w:val="nil"/>
              <w:right w:val="nil"/>
            </w:tcBorders>
            <w:vAlign w:val="center"/>
          </w:tcPr>
          <w:p w14:paraId="1A393930" w14:textId="77777777" w:rsidR="00E02FD6" w:rsidRPr="001166DC" w:rsidRDefault="00E02FD6" w:rsidP="00675C2A">
            <w:pPr>
              <w:jc w:val="center"/>
              <w:rPr>
                <w:sz w:val="20"/>
                <w:szCs w:val="20"/>
                <w:lang w:val="id-ID"/>
              </w:rPr>
            </w:pPr>
            <w:r w:rsidRPr="001166DC">
              <w:rPr>
                <w:sz w:val="20"/>
                <w:szCs w:val="20"/>
                <w:lang w:val="id-ID"/>
              </w:rPr>
              <w:t>28</w:t>
            </w:r>
            <w:r w:rsidRPr="001166DC">
              <w:rPr>
                <w:sz w:val="20"/>
                <w:szCs w:val="20"/>
                <w:vertAlign w:val="superscript"/>
                <w:lang w:val="id-ID"/>
              </w:rPr>
              <w:t>0</w:t>
            </w:r>
            <w:r w:rsidRPr="001166DC">
              <w:rPr>
                <w:sz w:val="20"/>
                <w:szCs w:val="20"/>
                <w:lang w:val="id-ID"/>
              </w:rPr>
              <w:t>C</w:t>
            </w:r>
          </w:p>
        </w:tc>
      </w:tr>
      <w:tr w:rsidR="004539D3" w:rsidRPr="001166DC" w14:paraId="1FB93C4D" w14:textId="77777777" w:rsidTr="00675C2A">
        <w:tc>
          <w:tcPr>
            <w:tcW w:w="510" w:type="dxa"/>
            <w:tcBorders>
              <w:top w:val="nil"/>
              <w:left w:val="nil"/>
              <w:bottom w:val="nil"/>
              <w:right w:val="nil"/>
            </w:tcBorders>
            <w:vAlign w:val="center"/>
          </w:tcPr>
          <w:p w14:paraId="4518D717" w14:textId="77777777" w:rsidR="00E02FD6" w:rsidRPr="001166DC" w:rsidRDefault="00E02FD6" w:rsidP="00675C2A">
            <w:pPr>
              <w:jc w:val="center"/>
              <w:rPr>
                <w:sz w:val="20"/>
                <w:szCs w:val="20"/>
                <w:lang w:val="id-ID"/>
              </w:rPr>
            </w:pPr>
            <w:r w:rsidRPr="001166DC">
              <w:rPr>
                <w:sz w:val="20"/>
                <w:szCs w:val="20"/>
                <w:lang w:val="id-ID"/>
              </w:rPr>
              <w:t>2</w:t>
            </w:r>
          </w:p>
        </w:tc>
        <w:tc>
          <w:tcPr>
            <w:tcW w:w="1193" w:type="dxa"/>
            <w:tcBorders>
              <w:top w:val="nil"/>
              <w:left w:val="nil"/>
              <w:bottom w:val="nil"/>
              <w:right w:val="nil"/>
            </w:tcBorders>
            <w:vAlign w:val="center"/>
          </w:tcPr>
          <w:p w14:paraId="6500640C" w14:textId="77777777" w:rsidR="00E02FD6" w:rsidRPr="001166DC" w:rsidRDefault="00E02FD6" w:rsidP="00675C2A">
            <w:pPr>
              <w:jc w:val="center"/>
              <w:rPr>
                <w:sz w:val="20"/>
                <w:szCs w:val="20"/>
                <w:lang w:val="id-ID"/>
              </w:rPr>
            </w:pPr>
            <w:r w:rsidRPr="001166DC">
              <w:rPr>
                <w:sz w:val="20"/>
                <w:szCs w:val="20"/>
                <w:lang w:val="id-ID"/>
              </w:rPr>
              <w:t>pH Tanah</w:t>
            </w:r>
          </w:p>
        </w:tc>
        <w:tc>
          <w:tcPr>
            <w:tcW w:w="2372" w:type="dxa"/>
            <w:tcBorders>
              <w:top w:val="nil"/>
              <w:left w:val="nil"/>
              <w:bottom w:val="nil"/>
              <w:right w:val="nil"/>
            </w:tcBorders>
            <w:vAlign w:val="center"/>
          </w:tcPr>
          <w:p w14:paraId="5B0B0044" w14:textId="77777777" w:rsidR="00E02FD6" w:rsidRPr="001166DC" w:rsidRDefault="00E02FD6" w:rsidP="00675C2A">
            <w:pPr>
              <w:jc w:val="center"/>
              <w:rPr>
                <w:sz w:val="20"/>
                <w:szCs w:val="20"/>
                <w:lang w:val="id-ID"/>
              </w:rPr>
            </w:pPr>
            <w:r w:rsidRPr="001166DC">
              <w:rPr>
                <w:sz w:val="20"/>
                <w:szCs w:val="20"/>
                <w:lang w:val="id-ID"/>
              </w:rPr>
              <w:t>10.00 – 13.00 WIB</w:t>
            </w:r>
          </w:p>
        </w:tc>
        <w:tc>
          <w:tcPr>
            <w:tcW w:w="1657" w:type="dxa"/>
            <w:tcBorders>
              <w:top w:val="nil"/>
              <w:left w:val="nil"/>
              <w:bottom w:val="nil"/>
              <w:right w:val="nil"/>
            </w:tcBorders>
            <w:vAlign w:val="center"/>
          </w:tcPr>
          <w:p w14:paraId="50161DB9" w14:textId="77E371B1" w:rsidR="00E02FD6" w:rsidRPr="001166DC" w:rsidRDefault="00E02FD6" w:rsidP="00675C2A">
            <w:pPr>
              <w:jc w:val="center"/>
              <w:rPr>
                <w:sz w:val="20"/>
                <w:szCs w:val="20"/>
                <w:lang w:val="id-ID"/>
              </w:rPr>
            </w:pPr>
            <w:r w:rsidRPr="001166DC">
              <w:rPr>
                <w:sz w:val="20"/>
                <w:szCs w:val="20"/>
                <w:lang w:val="id-ID"/>
              </w:rPr>
              <w:t>6,8</w:t>
            </w:r>
          </w:p>
        </w:tc>
        <w:tc>
          <w:tcPr>
            <w:tcW w:w="1657" w:type="dxa"/>
            <w:tcBorders>
              <w:top w:val="nil"/>
              <w:left w:val="nil"/>
              <w:bottom w:val="nil"/>
              <w:right w:val="nil"/>
            </w:tcBorders>
            <w:vAlign w:val="center"/>
          </w:tcPr>
          <w:p w14:paraId="7B7F270F" w14:textId="77777777" w:rsidR="00E02FD6" w:rsidRPr="001166DC" w:rsidRDefault="00E02FD6" w:rsidP="00675C2A">
            <w:pPr>
              <w:jc w:val="center"/>
              <w:rPr>
                <w:sz w:val="20"/>
                <w:szCs w:val="20"/>
                <w:lang w:val="id-ID"/>
              </w:rPr>
            </w:pPr>
            <w:r w:rsidRPr="001166DC">
              <w:rPr>
                <w:sz w:val="20"/>
                <w:szCs w:val="20"/>
                <w:lang w:val="id-ID"/>
              </w:rPr>
              <w:t>6,5</w:t>
            </w:r>
          </w:p>
        </w:tc>
        <w:tc>
          <w:tcPr>
            <w:tcW w:w="1615" w:type="dxa"/>
            <w:tcBorders>
              <w:top w:val="nil"/>
              <w:left w:val="nil"/>
              <w:bottom w:val="nil"/>
              <w:right w:val="nil"/>
            </w:tcBorders>
            <w:vAlign w:val="center"/>
          </w:tcPr>
          <w:p w14:paraId="580A5705" w14:textId="77777777" w:rsidR="00E02FD6" w:rsidRPr="001166DC" w:rsidRDefault="00E02FD6" w:rsidP="00675C2A">
            <w:pPr>
              <w:jc w:val="center"/>
              <w:rPr>
                <w:sz w:val="20"/>
                <w:szCs w:val="20"/>
                <w:lang w:val="id-ID"/>
              </w:rPr>
            </w:pPr>
            <w:r w:rsidRPr="001166DC">
              <w:rPr>
                <w:sz w:val="20"/>
                <w:szCs w:val="20"/>
                <w:lang w:val="id-ID"/>
              </w:rPr>
              <w:t>6,9</w:t>
            </w:r>
          </w:p>
        </w:tc>
      </w:tr>
      <w:tr w:rsidR="00E02FD6" w:rsidRPr="001166DC" w14:paraId="4638DDC0" w14:textId="77777777" w:rsidTr="00675C2A">
        <w:tc>
          <w:tcPr>
            <w:tcW w:w="510" w:type="dxa"/>
            <w:tcBorders>
              <w:top w:val="nil"/>
              <w:left w:val="nil"/>
              <w:bottom w:val="single" w:sz="4" w:space="0" w:color="auto"/>
              <w:right w:val="nil"/>
            </w:tcBorders>
            <w:vAlign w:val="center"/>
          </w:tcPr>
          <w:p w14:paraId="204B1584" w14:textId="77777777" w:rsidR="00E02FD6" w:rsidRPr="001166DC" w:rsidRDefault="00E02FD6" w:rsidP="00675C2A">
            <w:pPr>
              <w:jc w:val="center"/>
              <w:rPr>
                <w:sz w:val="20"/>
                <w:szCs w:val="20"/>
                <w:lang w:val="id-ID"/>
              </w:rPr>
            </w:pPr>
            <w:r w:rsidRPr="001166DC">
              <w:rPr>
                <w:sz w:val="20"/>
                <w:szCs w:val="20"/>
                <w:lang w:val="id-ID"/>
              </w:rPr>
              <w:t>3</w:t>
            </w:r>
          </w:p>
        </w:tc>
        <w:tc>
          <w:tcPr>
            <w:tcW w:w="1193" w:type="dxa"/>
            <w:tcBorders>
              <w:top w:val="nil"/>
              <w:left w:val="nil"/>
              <w:bottom w:val="single" w:sz="4" w:space="0" w:color="auto"/>
              <w:right w:val="nil"/>
            </w:tcBorders>
            <w:vAlign w:val="center"/>
          </w:tcPr>
          <w:p w14:paraId="7B851DA0" w14:textId="77777777" w:rsidR="00E02FD6" w:rsidRPr="001166DC" w:rsidRDefault="00E02FD6" w:rsidP="00675C2A">
            <w:pPr>
              <w:jc w:val="center"/>
              <w:rPr>
                <w:sz w:val="20"/>
                <w:szCs w:val="20"/>
                <w:lang w:val="id-ID"/>
              </w:rPr>
            </w:pPr>
            <w:r w:rsidRPr="001166DC">
              <w:rPr>
                <w:sz w:val="20"/>
                <w:szCs w:val="20"/>
                <w:lang w:val="id-ID"/>
              </w:rPr>
              <w:t>Vegetasi</w:t>
            </w:r>
          </w:p>
        </w:tc>
        <w:tc>
          <w:tcPr>
            <w:tcW w:w="2372" w:type="dxa"/>
            <w:tcBorders>
              <w:top w:val="nil"/>
              <w:left w:val="nil"/>
              <w:bottom w:val="single" w:sz="4" w:space="0" w:color="auto"/>
              <w:right w:val="nil"/>
            </w:tcBorders>
            <w:vAlign w:val="center"/>
          </w:tcPr>
          <w:p w14:paraId="3CCE7790" w14:textId="77777777" w:rsidR="00E02FD6" w:rsidRPr="001166DC" w:rsidRDefault="00E02FD6" w:rsidP="00675C2A">
            <w:pPr>
              <w:jc w:val="center"/>
              <w:rPr>
                <w:sz w:val="20"/>
                <w:szCs w:val="20"/>
                <w:lang w:val="id-ID"/>
              </w:rPr>
            </w:pPr>
            <w:r w:rsidRPr="001166DC">
              <w:rPr>
                <w:sz w:val="20"/>
                <w:szCs w:val="20"/>
                <w:lang w:val="id-ID"/>
              </w:rPr>
              <w:t>-</w:t>
            </w:r>
          </w:p>
        </w:tc>
        <w:tc>
          <w:tcPr>
            <w:tcW w:w="1657" w:type="dxa"/>
            <w:tcBorders>
              <w:top w:val="nil"/>
              <w:left w:val="nil"/>
              <w:bottom w:val="single" w:sz="4" w:space="0" w:color="auto"/>
              <w:right w:val="nil"/>
            </w:tcBorders>
            <w:vAlign w:val="center"/>
          </w:tcPr>
          <w:p w14:paraId="57CDB3A4" w14:textId="77777777" w:rsidR="00E02FD6" w:rsidRPr="001166DC" w:rsidRDefault="00E02FD6" w:rsidP="00675C2A">
            <w:pPr>
              <w:jc w:val="center"/>
              <w:rPr>
                <w:sz w:val="20"/>
                <w:szCs w:val="20"/>
                <w:lang w:val="id-ID"/>
              </w:rPr>
            </w:pPr>
            <w:r w:rsidRPr="001166DC">
              <w:rPr>
                <w:sz w:val="20"/>
                <w:szCs w:val="20"/>
                <w:lang w:val="id-ID"/>
              </w:rPr>
              <w:t>Cemara</w:t>
            </w:r>
          </w:p>
        </w:tc>
        <w:tc>
          <w:tcPr>
            <w:tcW w:w="1657" w:type="dxa"/>
            <w:tcBorders>
              <w:top w:val="nil"/>
              <w:left w:val="nil"/>
              <w:bottom w:val="single" w:sz="4" w:space="0" w:color="auto"/>
              <w:right w:val="nil"/>
            </w:tcBorders>
            <w:vAlign w:val="center"/>
          </w:tcPr>
          <w:p w14:paraId="09717CBD" w14:textId="77777777" w:rsidR="00E02FD6" w:rsidRPr="001166DC" w:rsidRDefault="00E02FD6" w:rsidP="00675C2A">
            <w:pPr>
              <w:jc w:val="center"/>
              <w:rPr>
                <w:sz w:val="20"/>
                <w:szCs w:val="20"/>
                <w:lang w:val="id-ID"/>
              </w:rPr>
            </w:pPr>
            <w:r w:rsidRPr="001166DC">
              <w:rPr>
                <w:sz w:val="20"/>
                <w:szCs w:val="20"/>
                <w:lang w:val="id-ID"/>
              </w:rPr>
              <w:t>Pandan duri, clotaria pallida, cemara pinus, proton glandulosos</w:t>
            </w:r>
          </w:p>
        </w:tc>
        <w:tc>
          <w:tcPr>
            <w:tcW w:w="1615" w:type="dxa"/>
            <w:tcBorders>
              <w:top w:val="nil"/>
              <w:left w:val="nil"/>
              <w:bottom w:val="single" w:sz="4" w:space="0" w:color="auto"/>
              <w:right w:val="nil"/>
            </w:tcBorders>
            <w:vAlign w:val="center"/>
          </w:tcPr>
          <w:p w14:paraId="61CB1030" w14:textId="77777777" w:rsidR="00E02FD6" w:rsidRPr="001166DC" w:rsidRDefault="00E02FD6" w:rsidP="00675C2A">
            <w:pPr>
              <w:jc w:val="center"/>
              <w:rPr>
                <w:sz w:val="20"/>
                <w:szCs w:val="20"/>
                <w:lang w:val="id-ID"/>
              </w:rPr>
            </w:pPr>
            <w:r w:rsidRPr="001166DC">
              <w:rPr>
                <w:sz w:val="20"/>
                <w:szCs w:val="20"/>
                <w:lang w:val="id-ID"/>
              </w:rPr>
              <w:t xml:space="preserve">Cemara laut, </w:t>
            </w:r>
            <w:r w:rsidR="004539D3" w:rsidRPr="001166DC">
              <w:rPr>
                <w:sz w:val="20"/>
                <w:szCs w:val="20"/>
                <w:lang w:val="id-ID"/>
              </w:rPr>
              <w:t>Aphanamixis</w:t>
            </w:r>
          </w:p>
        </w:tc>
      </w:tr>
    </w:tbl>
    <w:p w14:paraId="65DA8048" w14:textId="77777777" w:rsidR="000434F7" w:rsidRPr="001166DC" w:rsidRDefault="000434F7" w:rsidP="000434F7">
      <w:pPr>
        <w:widowControl w:val="0"/>
        <w:autoSpaceDE w:val="0"/>
        <w:autoSpaceDN w:val="0"/>
        <w:adjustRightInd w:val="0"/>
        <w:jc w:val="both"/>
        <w:rPr>
          <w:sz w:val="22"/>
          <w:szCs w:val="22"/>
          <w:lang w:val="id-ID"/>
        </w:rPr>
      </w:pPr>
    </w:p>
    <w:p w14:paraId="532BD913" w14:textId="77777777" w:rsidR="00770CF2" w:rsidRPr="001166DC" w:rsidRDefault="00770CF2" w:rsidP="000434F7">
      <w:pPr>
        <w:pStyle w:val="NormalWeb"/>
        <w:shd w:val="clear" w:color="auto" w:fill="FFFFFF"/>
        <w:spacing w:before="0" w:beforeAutospacing="0" w:after="0" w:afterAutospacing="0"/>
        <w:ind w:firstLine="540"/>
        <w:jc w:val="both"/>
        <w:rPr>
          <w:sz w:val="22"/>
          <w:szCs w:val="22"/>
          <w:lang w:val="id-ID"/>
        </w:rPr>
        <w:sectPr w:rsidR="00770CF2" w:rsidRPr="001166DC" w:rsidSect="00C714DD">
          <w:type w:val="continuous"/>
          <w:pgSz w:w="11894" w:h="16157" w:code="9"/>
          <w:pgMar w:top="1440" w:right="1440" w:bottom="1440" w:left="1440" w:header="851" w:footer="941" w:gutter="0"/>
          <w:cols w:space="431"/>
          <w:docGrid w:linePitch="360"/>
        </w:sectPr>
      </w:pPr>
    </w:p>
    <w:p w14:paraId="66BBC650" w14:textId="0D25889F" w:rsidR="000434F7" w:rsidRPr="001166DC" w:rsidRDefault="007C3D0C" w:rsidP="000434F7">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Vegetasi pada penelitian ini ada beberapa spesies. P</w:t>
      </w:r>
      <w:r w:rsidR="004539D3" w:rsidRPr="001166DC">
        <w:rPr>
          <w:sz w:val="22"/>
          <w:szCs w:val="22"/>
          <w:lang w:val="id-ID"/>
        </w:rPr>
        <w:t xml:space="preserve">ada stasiun 2 terdapat 4 spesies tanaman dengan 17 spesies serangga. Berbeda dengan stasiun 1 yang hanya terdapat 2 spesies tanaman dengan jumlah spesies serangga yang ditemukan yaitu 3 spesies dan pada stasiun 3 dengan 2 spesies tanaman hanya ditemukan 8 spesies serangga. </w:t>
      </w:r>
      <w:r w:rsidR="000434F7" w:rsidRPr="001166DC">
        <w:rPr>
          <w:sz w:val="22"/>
          <w:szCs w:val="22"/>
          <w:lang w:val="id-ID"/>
        </w:rPr>
        <w:t xml:space="preserve">Mengacu pada </w:t>
      </w:r>
      <w:r w:rsidR="004539D3" w:rsidRPr="001166DC">
        <w:rPr>
          <w:sz w:val="22"/>
          <w:szCs w:val="22"/>
          <w:lang w:val="id-ID"/>
        </w:rPr>
        <w:t>tabel 3</w:t>
      </w:r>
      <w:r w:rsidR="000434F7" w:rsidRPr="001166DC">
        <w:rPr>
          <w:sz w:val="22"/>
          <w:szCs w:val="22"/>
          <w:lang w:val="id-ID"/>
        </w:rPr>
        <w:t xml:space="preserve"> </w:t>
      </w:r>
      <w:r w:rsidR="004539D3" w:rsidRPr="001166DC">
        <w:rPr>
          <w:sz w:val="22"/>
          <w:szCs w:val="22"/>
          <w:lang w:val="id-ID"/>
        </w:rPr>
        <w:t xml:space="preserve">dinyatakan bahwa vegetasi tanaman sangat berpengaruh  terhadap  keanekaragaman spesies serangga. Semakin banyak vegetasi tanaman </w:t>
      </w:r>
      <w:r w:rsidR="004539D3" w:rsidRPr="001166DC">
        <w:rPr>
          <w:sz w:val="22"/>
          <w:szCs w:val="22"/>
          <w:lang w:val="id-ID"/>
        </w:rPr>
        <w:t>yang ada di stasiun lokasi penelitian maka semakin banyak pula spesies serangga yang ada di lokasi tersebut.</w:t>
      </w:r>
    </w:p>
    <w:p w14:paraId="0777B9A7" w14:textId="17CDAFC8" w:rsidR="00D83E0F" w:rsidRPr="001166DC" w:rsidRDefault="000434F7" w:rsidP="00783CD4">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Sejalan dengan</w:t>
      </w:r>
      <w:r w:rsidR="00511D5B" w:rsidRPr="001166DC">
        <w:rPr>
          <w:sz w:val="22"/>
          <w:szCs w:val="22"/>
          <w:lang w:val="id-ID"/>
        </w:rPr>
        <w:t xml:space="preserve"> penelitian Ilhamdi </w:t>
      </w:r>
      <w:r w:rsidRPr="001166DC">
        <w:rPr>
          <w:i/>
          <w:iCs/>
          <w:sz w:val="22"/>
          <w:szCs w:val="22"/>
          <w:lang w:val="id-ID"/>
        </w:rPr>
        <w:t xml:space="preserve">et al., </w:t>
      </w:r>
      <w:r w:rsidRPr="001166DC">
        <w:rPr>
          <w:sz w:val="22"/>
          <w:szCs w:val="22"/>
          <w:lang w:val="id-ID"/>
        </w:rPr>
        <w:t>(</w:t>
      </w:r>
      <w:r w:rsidR="00511D5B" w:rsidRPr="001166DC">
        <w:rPr>
          <w:sz w:val="22"/>
          <w:szCs w:val="22"/>
          <w:lang w:val="id-ID"/>
        </w:rPr>
        <w:t>2012</w:t>
      </w:r>
      <w:r w:rsidRPr="001166DC">
        <w:rPr>
          <w:sz w:val="22"/>
          <w:szCs w:val="22"/>
          <w:lang w:val="id-ID"/>
        </w:rPr>
        <w:t>)</w:t>
      </w:r>
      <w:r w:rsidR="00511D5B" w:rsidRPr="001166DC">
        <w:rPr>
          <w:sz w:val="22"/>
          <w:szCs w:val="22"/>
          <w:lang w:val="id-ID"/>
        </w:rPr>
        <w:t xml:space="preserve"> menyatakan bahwa variasi bentuk dan komposisi tanaman memberikan peluang bagi serangga untuk memanfaatkan tanaman. Dengan kata lain, peningkatan keragaman spesies vegetasi dapat berkontribusi pada peningkatan jumlah spesies serangga (Ilhamdi, 2012).</w:t>
      </w:r>
      <w:r w:rsidR="00783CD4" w:rsidRPr="001166DC">
        <w:rPr>
          <w:sz w:val="22"/>
          <w:szCs w:val="22"/>
          <w:lang w:val="id-ID"/>
        </w:rPr>
        <w:t xml:space="preserve"> </w:t>
      </w:r>
      <w:r w:rsidR="002C3DA3" w:rsidRPr="001166DC">
        <w:rPr>
          <w:sz w:val="22"/>
          <w:szCs w:val="22"/>
          <w:lang w:val="id-ID"/>
        </w:rPr>
        <w:t xml:space="preserve">Ini juga konsisten dengan temuan yang disampaikan oleh </w:t>
      </w:r>
      <w:r w:rsidR="002C3DA3" w:rsidRPr="001166DC">
        <w:rPr>
          <w:sz w:val="22"/>
          <w:szCs w:val="22"/>
          <w:lang w:val="id-ID"/>
        </w:rPr>
        <w:lastRenderedPageBreak/>
        <w:t xml:space="preserve">Heriyanto dalam penelitiannya pada tahun 2003, dimana struktur vegetasi memiliki dampak signifikan pada keanekaragaman serangga. Struktur vegetasi diartikan sebagai distribusi individu dalam lapisan tajuk, yang menyiratkan pola sebaran vegetasi per satuan luas </w:t>
      </w:r>
      <w:r w:rsidR="00D83E0F" w:rsidRPr="001166DC">
        <w:rPr>
          <w:sz w:val="22"/>
          <w:szCs w:val="22"/>
          <w:lang w:val="id-ID"/>
        </w:rPr>
        <w:t>(Heriyanto 2003).</w:t>
      </w:r>
    </w:p>
    <w:p w14:paraId="59A53150" w14:textId="77777777" w:rsidR="00200F14" w:rsidRPr="001166DC" w:rsidRDefault="00200F14" w:rsidP="00BD1A2B">
      <w:pPr>
        <w:widowControl w:val="0"/>
        <w:autoSpaceDE w:val="0"/>
        <w:autoSpaceDN w:val="0"/>
        <w:adjustRightInd w:val="0"/>
        <w:jc w:val="both"/>
        <w:rPr>
          <w:b/>
          <w:sz w:val="22"/>
          <w:szCs w:val="22"/>
          <w:lang w:val="id-ID"/>
        </w:rPr>
      </w:pPr>
    </w:p>
    <w:p w14:paraId="57CA5DB1" w14:textId="16EE93B4" w:rsidR="007C3D0C" w:rsidRPr="001166DC" w:rsidRDefault="007C3D0C" w:rsidP="00BD1A2B">
      <w:pPr>
        <w:widowControl w:val="0"/>
        <w:autoSpaceDE w:val="0"/>
        <w:autoSpaceDN w:val="0"/>
        <w:adjustRightInd w:val="0"/>
        <w:jc w:val="both"/>
        <w:rPr>
          <w:b/>
          <w:sz w:val="22"/>
          <w:szCs w:val="22"/>
          <w:lang w:val="id-ID"/>
        </w:rPr>
      </w:pPr>
      <w:r w:rsidRPr="001166DC">
        <w:rPr>
          <w:b/>
          <w:sz w:val="22"/>
          <w:szCs w:val="22"/>
          <w:lang w:val="id-ID"/>
        </w:rPr>
        <w:t>Kesimpulan</w:t>
      </w:r>
    </w:p>
    <w:p w14:paraId="49A77126" w14:textId="77777777" w:rsidR="00200F14" w:rsidRPr="001166DC" w:rsidRDefault="00200F14" w:rsidP="00200F14">
      <w:pPr>
        <w:pStyle w:val="NormalWeb"/>
        <w:shd w:val="clear" w:color="auto" w:fill="FFFFFF"/>
        <w:spacing w:before="0" w:beforeAutospacing="0" w:after="0" w:afterAutospacing="0"/>
        <w:ind w:firstLine="540"/>
        <w:jc w:val="both"/>
        <w:rPr>
          <w:sz w:val="22"/>
          <w:szCs w:val="22"/>
          <w:lang w:val="id-ID"/>
        </w:rPr>
      </w:pPr>
    </w:p>
    <w:p w14:paraId="09793369" w14:textId="675F2F53" w:rsidR="007C3D0C" w:rsidRPr="001166DC" w:rsidRDefault="007C3D0C" w:rsidP="00200F14">
      <w:pPr>
        <w:pStyle w:val="NormalWeb"/>
        <w:shd w:val="clear" w:color="auto" w:fill="FFFFFF"/>
        <w:spacing w:before="0" w:beforeAutospacing="0" w:after="0" w:afterAutospacing="0"/>
        <w:ind w:firstLine="540"/>
        <w:jc w:val="both"/>
        <w:rPr>
          <w:sz w:val="22"/>
          <w:szCs w:val="22"/>
          <w:lang w:val="id-ID"/>
        </w:rPr>
      </w:pPr>
      <w:r w:rsidRPr="001166DC">
        <w:rPr>
          <w:sz w:val="22"/>
          <w:szCs w:val="22"/>
          <w:lang w:val="id-ID"/>
        </w:rPr>
        <w:t xml:space="preserve">Keanekaragaman serangga pada pantai Peudawa Kabupaten Aceh Timur masuk kedalam indeks keanekaragaman yang sedang. Didapatkan hasil 22 spesies </w:t>
      </w:r>
      <w:r w:rsidR="00F97C15" w:rsidRPr="001166DC">
        <w:rPr>
          <w:sz w:val="22"/>
          <w:szCs w:val="22"/>
          <w:lang w:val="id-ID"/>
        </w:rPr>
        <w:t>serangga dengan menggunakan 3 stasiun.</w:t>
      </w:r>
    </w:p>
    <w:p w14:paraId="26701EB3" w14:textId="77777777" w:rsidR="00327CDD" w:rsidRPr="001166DC" w:rsidRDefault="00327CDD" w:rsidP="00BD1A2B">
      <w:pPr>
        <w:widowControl w:val="0"/>
        <w:autoSpaceDE w:val="0"/>
        <w:autoSpaceDN w:val="0"/>
        <w:adjustRightInd w:val="0"/>
        <w:jc w:val="both"/>
        <w:rPr>
          <w:sz w:val="22"/>
          <w:szCs w:val="22"/>
          <w:lang w:val="id-ID"/>
        </w:rPr>
      </w:pPr>
    </w:p>
    <w:p w14:paraId="22E0192A" w14:textId="71635AE4" w:rsidR="007C3D0C" w:rsidRPr="001166DC" w:rsidRDefault="007C3D0C" w:rsidP="00BD1A2B">
      <w:pPr>
        <w:widowControl w:val="0"/>
        <w:autoSpaceDE w:val="0"/>
        <w:autoSpaceDN w:val="0"/>
        <w:adjustRightInd w:val="0"/>
        <w:jc w:val="both"/>
        <w:rPr>
          <w:b/>
          <w:sz w:val="22"/>
          <w:szCs w:val="22"/>
          <w:lang w:val="id-ID"/>
        </w:rPr>
      </w:pPr>
      <w:r w:rsidRPr="001166DC">
        <w:rPr>
          <w:b/>
          <w:sz w:val="22"/>
          <w:szCs w:val="22"/>
          <w:lang w:val="id-ID"/>
        </w:rPr>
        <w:t>Referensi</w:t>
      </w:r>
    </w:p>
    <w:p w14:paraId="7E23BA65" w14:textId="77777777" w:rsidR="00200F14" w:rsidRPr="001166DC" w:rsidRDefault="00200F14" w:rsidP="00BD1A2B">
      <w:pPr>
        <w:widowControl w:val="0"/>
        <w:autoSpaceDE w:val="0"/>
        <w:autoSpaceDN w:val="0"/>
        <w:adjustRightInd w:val="0"/>
        <w:jc w:val="both"/>
        <w:rPr>
          <w:b/>
          <w:sz w:val="22"/>
          <w:szCs w:val="22"/>
          <w:lang w:val="id-ID"/>
        </w:rPr>
      </w:pPr>
    </w:p>
    <w:p w14:paraId="40F81C07" w14:textId="2E6F2E73" w:rsidR="00807DFF" w:rsidRPr="002748C5" w:rsidRDefault="00807DFF" w:rsidP="002748C5">
      <w:pPr>
        <w:widowControl w:val="0"/>
        <w:autoSpaceDE w:val="0"/>
        <w:autoSpaceDN w:val="0"/>
        <w:adjustRightInd w:val="0"/>
        <w:ind w:left="567" w:hanging="567"/>
        <w:jc w:val="both"/>
        <w:rPr>
          <w:color w:val="000000" w:themeColor="text1"/>
          <w:sz w:val="22"/>
          <w:szCs w:val="22"/>
          <w:lang w:val="id-ID"/>
        </w:rPr>
      </w:pPr>
      <w:r w:rsidRPr="002748C5">
        <w:rPr>
          <w:color w:val="000000" w:themeColor="text1"/>
          <w:sz w:val="22"/>
          <w:szCs w:val="22"/>
          <w:lang w:val="id-ID"/>
        </w:rPr>
        <w:t xml:space="preserve">Heriyanto. NM. </w:t>
      </w:r>
      <w:r w:rsidR="002748C5">
        <w:rPr>
          <w:color w:val="000000" w:themeColor="text1"/>
          <w:sz w:val="22"/>
          <w:szCs w:val="22"/>
          <w:lang w:val="en-GB"/>
        </w:rPr>
        <w:t>(</w:t>
      </w:r>
      <w:r w:rsidRPr="002748C5">
        <w:rPr>
          <w:color w:val="000000" w:themeColor="text1"/>
          <w:sz w:val="22"/>
          <w:szCs w:val="22"/>
          <w:lang w:val="id-ID"/>
        </w:rPr>
        <w:t>2003</w:t>
      </w:r>
      <w:r w:rsidR="002748C5">
        <w:rPr>
          <w:color w:val="000000" w:themeColor="text1"/>
          <w:sz w:val="22"/>
          <w:szCs w:val="22"/>
          <w:lang w:val="en-GB"/>
        </w:rPr>
        <w:t>)</w:t>
      </w:r>
      <w:r w:rsidRPr="002748C5">
        <w:rPr>
          <w:color w:val="000000" w:themeColor="text1"/>
          <w:sz w:val="22"/>
          <w:szCs w:val="22"/>
          <w:lang w:val="id-ID"/>
        </w:rPr>
        <w:t xml:space="preserve">. Composition and forest stand burns in Berau, East Kalimantan. </w:t>
      </w:r>
      <w:r w:rsidRPr="002748C5">
        <w:rPr>
          <w:i/>
          <w:iCs/>
          <w:color w:val="000000" w:themeColor="text1"/>
          <w:sz w:val="22"/>
          <w:szCs w:val="22"/>
          <w:lang w:val="id-ID"/>
        </w:rPr>
        <w:t>Bulletin Forest Research</w:t>
      </w:r>
      <w:r w:rsidRPr="002748C5">
        <w:rPr>
          <w:color w:val="000000" w:themeColor="text1"/>
          <w:sz w:val="22"/>
          <w:szCs w:val="22"/>
          <w:lang w:val="id-ID"/>
        </w:rPr>
        <w:t xml:space="preserve"> 639:1-5. DOI: </w:t>
      </w:r>
      <w:hyperlink r:id="rId15" w:history="1">
        <w:r w:rsidRPr="002748C5">
          <w:rPr>
            <w:rStyle w:val="Hyperlink"/>
            <w:color w:val="000000" w:themeColor="text1"/>
            <w:sz w:val="22"/>
            <w:szCs w:val="22"/>
            <w:u w:val="none"/>
            <w:lang w:val="id-ID"/>
          </w:rPr>
          <w:t>https://doi.org/10.20886/jphka.2015.12.1.1-17</w:t>
        </w:r>
      </w:hyperlink>
      <w:r w:rsidRPr="002748C5">
        <w:rPr>
          <w:color w:val="000000" w:themeColor="text1"/>
          <w:sz w:val="22"/>
          <w:szCs w:val="22"/>
          <w:lang w:val="id-ID"/>
        </w:rPr>
        <w:t xml:space="preserve"> </w:t>
      </w:r>
    </w:p>
    <w:p w14:paraId="0957FD68" w14:textId="77777777" w:rsidR="00807DFF" w:rsidRPr="002748C5" w:rsidRDefault="00807DFF" w:rsidP="002748C5">
      <w:pPr>
        <w:shd w:val="clear" w:color="auto" w:fill="FFFFFF"/>
        <w:ind w:left="567" w:hanging="567"/>
        <w:jc w:val="both"/>
        <w:rPr>
          <w:color w:val="000000" w:themeColor="text1"/>
          <w:sz w:val="22"/>
          <w:szCs w:val="22"/>
          <w:lang w:val="id-ID"/>
        </w:rPr>
      </w:pPr>
      <w:r w:rsidRPr="002748C5">
        <w:rPr>
          <w:color w:val="000000" w:themeColor="text1"/>
          <w:sz w:val="22"/>
          <w:szCs w:val="22"/>
          <w:lang w:val="id-ID"/>
        </w:rPr>
        <w:t xml:space="preserve">Ilhamdi, M. L. (2012). Keanekaragaman Serangga Dalam Tanah Di Pantai Endok Lombok Barat. </w:t>
      </w:r>
      <w:r w:rsidRPr="002748C5">
        <w:rPr>
          <w:i/>
          <w:iCs/>
          <w:color w:val="000000" w:themeColor="text1"/>
          <w:sz w:val="22"/>
          <w:szCs w:val="22"/>
          <w:lang w:val="id-ID"/>
        </w:rPr>
        <w:t>Jurnal Pijar MIPA.</w:t>
      </w:r>
      <w:r w:rsidRPr="002748C5">
        <w:rPr>
          <w:color w:val="000000" w:themeColor="text1"/>
          <w:sz w:val="22"/>
          <w:szCs w:val="22"/>
          <w:lang w:val="id-ID"/>
        </w:rPr>
        <w:t xml:space="preserve"> 7(2). DOI : </w:t>
      </w:r>
      <w:hyperlink r:id="rId16" w:history="1">
        <w:r w:rsidRPr="002748C5">
          <w:rPr>
            <w:rStyle w:val="Hyperlink"/>
            <w:color w:val="000000" w:themeColor="text1"/>
            <w:sz w:val="22"/>
            <w:szCs w:val="22"/>
            <w:u w:val="none"/>
            <w:lang w:val="id-ID"/>
          </w:rPr>
          <w:t>https://doi.org/10.29303/jpm.v7i2.95</w:t>
        </w:r>
      </w:hyperlink>
      <w:r w:rsidRPr="002748C5">
        <w:rPr>
          <w:color w:val="000000" w:themeColor="text1"/>
          <w:sz w:val="22"/>
          <w:szCs w:val="22"/>
          <w:lang w:val="id-ID"/>
        </w:rPr>
        <w:t xml:space="preserve"> </w:t>
      </w:r>
    </w:p>
    <w:p w14:paraId="0FA12F7D" w14:textId="77777777" w:rsidR="00807DFF" w:rsidRPr="002748C5" w:rsidRDefault="00807DFF" w:rsidP="002748C5">
      <w:pPr>
        <w:widowControl w:val="0"/>
        <w:autoSpaceDE w:val="0"/>
        <w:autoSpaceDN w:val="0"/>
        <w:adjustRightInd w:val="0"/>
        <w:ind w:left="567" w:hanging="567"/>
        <w:jc w:val="both"/>
        <w:rPr>
          <w:color w:val="000000" w:themeColor="text1"/>
          <w:sz w:val="22"/>
          <w:szCs w:val="22"/>
          <w:lang w:val="id-ID"/>
        </w:rPr>
      </w:pPr>
      <w:r w:rsidRPr="002748C5">
        <w:rPr>
          <w:color w:val="000000" w:themeColor="text1"/>
          <w:sz w:val="22"/>
          <w:szCs w:val="22"/>
          <w:lang w:val="id-ID"/>
        </w:rPr>
        <w:t xml:space="preserve">Inayah, S. N., Ilhamdi, M. L, &amp; Santoso, D. (2023). Diversity of Grasshopper In The Rice Fields of Kalijaga Village, East Lombok. </w:t>
      </w:r>
      <w:r w:rsidRPr="002748C5">
        <w:rPr>
          <w:i/>
          <w:iCs/>
          <w:color w:val="000000" w:themeColor="text1"/>
          <w:sz w:val="22"/>
          <w:szCs w:val="22"/>
          <w:lang w:val="id-ID"/>
        </w:rPr>
        <w:t>Jurnal Biologi Tropis</w:t>
      </w:r>
      <w:r w:rsidRPr="002748C5">
        <w:rPr>
          <w:color w:val="000000" w:themeColor="text1"/>
          <w:sz w:val="22"/>
          <w:szCs w:val="22"/>
          <w:lang w:val="id-ID"/>
        </w:rPr>
        <w:t xml:space="preserve">, 21(1), 1– 7. DOI: </w:t>
      </w:r>
      <w:hyperlink r:id="rId17" w:history="1">
        <w:r w:rsidRPr="002748C5">
          <w:rPr>
            <w:rStyle w:val="Hyperlink"/>
            <w:color w:val="000000" w:themeColor="text1"/>
            <w:sz w:val="22"/>
            <w:szCs w:val="22"/>
            <w:u w:val="none"/>
            <w:lang w:val="id-ID"/>
          </w:rPr>
          <w:t>http://dx.doi.org/10.29303</w:t>
        </w:r>
      </w:hyperlink>
      <w:r w:rsidRPr="002748C5">
        <w:rPr>
          <w:color w:val="000000" w:themeColor="text1"/>
          <w:sz w:val="22"/>
          <w:szCs w:val="22"/>
          <w:lang w:val="id-ID"/>
        </w:rPr>
        <w:t xml:space="preserve"> </w:t>
      </w:r>
    </w:p>
    <w:p w14:paraId="35A7846F" w14:textId="6301E3B8" w:rsidR="00807DFF" w:rsidRPr="002748C5" w:rsidRDefault="00807DFF" w:rsidP="002748C5">
      <w:pPr>
        <w:shd w:val="clear" w:color="auto" w:fill="FFFFFF"/>
        <w:ind w:left="567" w:hanging="567"/>
        <w:jc w:val="both"/>
        <w:rPr>
          <w:rFonts w:eastAsia="Times New Roman"/>
          <w:color w:val="000000" w:themeColor="text1"/>
          <w:sz w:val="22"/>
          <w:szCs w:val="22"/>
          <w:lang w:val="id-ID" w:eastAsia="en-ID"/>
        </w:rPr>
      </w:pPr>
      <w:r w:rsidRPr="002748C5">
        <w:rPr>
          <w:color w:val="000000" w:themeColor="text1"/>
          <w:sz w:val="22"/>
          <w:szCs w:val="22"/>
          <w:lang w:val="id-ID"/>
        </w:rPr>
        <w:t xml:space="preserve">Jannah, M. (2018). </w:t>
      </w:r>
      <w:r w:rsidRPr="002748C5">
        <w:rPr>
          <w:i/>
          <w:iCs/>
          <w:color w:val="000000" w:themeColor="text1"/>
          <w:sz w:val="22"/>
          <w:szCs w:val="22"/>
          <w:lang w:val="id-ID"/>
        </w:rPr>
        <w:t>Metodologi Penelitian Kuantitatif Untuk Psikologi</w:t>
      </w:r>
      <w:r w:rsidRPr="002748C5">
        <w:rPr>
          <w:color w:val="000000" w:themeColor="text1"/>
          <w:sz w:val="22"/>
          <w:szCs w:val="22"/>
          <w:lang w:val="id-ID"/>
        </w:rPr>
        <w:t xml:space="preserve">. Unesa University Press. ISBN : 978-602-449-021-8 </w:t>
      </w:r>
    </w:p>
    <w:p w14:paraId="76906EBD" w14:textId="77777777" w:rsidR="00807DFF" w:rsidRPr="002748C5" w:rsidRDefault="00807DFF" w:rsidP="002748C5">
      <w:pPr>
        <w:widowControl w:val="0"/>
        <w:autoSpaceDE w:val="0"/>
        <w:autoSpaceDN w:val="0"/>
        <w:adjustRightInd w:val="0"/>
        <w:ind w:left="567" w:hanging="567"/>
        <w:jc w:val="both"/>
        <w:rPr>
          <w:color w:val="000000" w:themeColor="text1"/>
          <w:sz w:val="22"/>
          <w:szCs w:val="22"/>
          <w:lang w:val="id-ID"/>
        </w:rPr>
      </w:pPr>
      <w:r w:rsidRPr="002748C5">
        <w:rPr>
          <w:color w:val="000000" w:themeColor="text1"/>
          <w:sz w:val="22"/>
          <w:szCs w:val="22"/>
          <w:lang w:val="id-ID"/>
        </w:rPr>
        <w:t xml:space="preserve">Jatiningsih, H., Atmanto, T., &amp; Darma, I, S. (2018). Keanekaragaman Collembola (Ekorpegas) Gua Groda, Ponjong, Gunungkidul, Daerah Istimewa Yogyakarta. </w:t>
      </w:r>
      <w:r w:rsidRPr="002748C5">
        <w:rPr>
          <w:i/>
          <w:iCs/>
          <w:color w:val="000000" w:themeColor="text1"/>
          <w:sz w:val="22"/>
          <w:szCs w:val="22"/>
          <w:lang w:val="id-ID"/>
        </w:rPr>
        <w:t>Jurnal Prodi Pendidikan Biologi</w:t>
      </w:r>
      <w:r w:rsidRPr="002748C5">
        <w:rPr>
          <w:color w:val="000000" w:themeColor="text1"/>
          <w:sz w:val="22"/>
          <w:szCs w:val="22"/>
          <w:lang w:val="id-ID"/>
        </w:rPr>
        <w:t xml:space="preserve">. 7(6) : 407–419. URL: </w:t>
      </w:r>
      <w:hyperlink r:id="rId18" w:history="1">
        <w:r w:rsidRPr="002748C5">
          <w:rPr>
            <w:rStyle w:val="Hyperlink"/>
            <w:color w:val="000000" w:themeColor="text1"/>
            <w:sz w:val="22"/>
            <w:szCs w:val="22"/>
            <w:u w:val="none"/>
            <w:lang w:val="id-ID"/>
          </w:rPr>
          <w:t>https://journal.student.uny.ac.id/ojs/index. php/jeb/article/view/13914</w:t>
        </w:r>
      </w:hyperlink>
      <w:r w:rsidRPr="002748C5">
        <w:rPr>
          <w:color w:val="000000" w:themeColor="text1"/>
          <w:sz w:val="22"/>
          <w:szCs w:val="22"/>
          <w:lang w:val="id-ID"/>
        </w:rPr>
        <w:t xml:space="preserve"> </w:t>
      </w:r>
    </w:p>
    <w:p w14:paraId="1DF52F64" w14:textId="396E6D6C" w:rsidR="00807DFF" w:rsidRPr="002748C5" w:rsidRDefault="00807DFF" w:rsidP="002748C5">
      <w:pPr>
        <w:widowControl w:val="0"/>
        <w:autoSpaceDE w:val="0"/>
        <w:autoSpaceDN w:val="0"/>
        <w:adjustRightInd w:val="0"/>
        <w:ind w:left="567" w:hanging="567"/>
        <w:jc w:val="both"/>
        <w:rPr>
          <w:color w:val="000000" w:themeColor="text1"/>
          <w:sz w:val="22"/>
          <w:szCs w:val="22"/>
          <w:lang w:val="id-ID"/>
        </w:rPr>
      </w:pPr>
      <w:r w:rsidRPr="002748C5">
        <w:rPr>
          <w:color w:val="000000" w:themeColor="text1"/>
          <w:sz w:val="22"/>
          <w:szCs w:val="22"/>
          <w:lang w:val="id-ID"/>
        </w:rPr>
        <w:t xml:space="preserve">Lose. IMI, Labiro. E, </w:t>
      </w:r>
      <w:r w:rsidR="002748C5">
        <w:rPr>
          <w:color w:val="000000" w:themeColor="text1"/>
          <w:sz w:val="22"/>
          <w:szCs w:val="22"/>
          <w:lang w:val="en-GB"/>
        </w:rPr>
        <w:t xml:space="preserve">&amp; </w:t>
      </w:r>
      <w:r w:rsidRPr="002748C5">
        <w:rPr>
          <w:color w:val="000000" w:themeColor="text1"/>
          <w:sz w:val="22"/>
          <w:szCs w:val="22"/>
          <w:lang w:val="id-ID"/>
        </w:rPr>
        <w:t>Sustri (2015) Keanekaragaman Jenis Fauna Darat Pada Kawasan Wisata Mangrove Di Desa Labuan Kecamatan Lage Kabupaten Poso</w:t>
      </w:r>
      <w:r w:rsidRPr="002748C5">
        <w:rPr>
          <w:i/>
          <w:iCs/>
          <w:color w:val="000000" w:themeColor="text1"/>
          <w:sz w:val="22"/>
          <w:szCs w:val="22"/>
          <w:lang w:val="id-ID"/>
        </w:rPr>
        <w:t>. Jurnal Warta Rimba.</w:t>
      </w:r>
      <w:r w:rsidRPr="002748C5">
        <w:rPr>
          <w:color w:val="000000" w:themeColor="text1"/>
          <w:sz w:val="22"/>
          <w:szCs w:val="22"/>
          <w:lang w:val="id-ID"/>
        </w:rPr>
        <w:t xml:space="preserve"> 3 (2) : 118-123. DOI: </w:t>
      </w:r>
      <w:hyperlink r:id="rId19" w:history="1">
        <w:r w:rsidRPr="002748C5">
          <w:rPr>
            <w:rStyle w:val="Hyperlink"/>
            <w:color w:val="000000" w:themeColor="text1"/>
            <w:sz w:val="22"/>
            <w:szCs w:val="22"/>
            <w:u w:val="none"/>
            <w:lang w:val="id-ID"/>
          </w:rPr>
          <w:t>http://jurnal.untad.ac.id/jurnal/index.php/WartaRimba/article/view/6358</w:t>
        </w:r>
      </w:hyperlink>
      <w:r w:rsidRPr="002748C5">
        <w:rPr>
          <w:color w:val="000000" w:themeColor="text1"/>
          <w:sz w:val="22"/>
          <w:szCs w:val="22"/>
          <w:lang w:val="id-ID"/>
        </w:rPr>
        <w:t xml:space="preserve"> </w:t>
      </w:r>
    </w:p>
    <w:p w14:paraId="6227C400" w14:textId="217FA60C" w:rsidR="00807DFF" w:rsidRPr="002748C5" w:rsidRDefault="006456A5" w:rsidP="002748C5">
      <w:pPr>
        <w:shd w:val="clear" w:color="auto" w:fill="FFFFFF"/>
        <w:ind w:left="567" w:hanging="567"/>
        <w:jc w:val="both"/>
        <w:rPr>
          <w:rFonts w:eastAsia="Times New Roman"/>
          <w:color w:val="000000" w:themeColor="text1"/>
          <w:sz w:val="22"/>
          <w:szCs w:val="22"/>
          <w:lang w:val="id-ID" w:eastAsia="en-ID"/>
        </w:rPr>
      </w:pPr>
      <w:r w:rsidRPr="002748C5">
        <w:rPr>
          <w:color w:val="000000" w:themeColor="text1"/>
          <w:sz w:val="22"/>
          <w:szCs w:val="22"/>
          <w:shd w:val="clear" w:color="auto" w:fill="FFFFFF"/>
          <w:lang w:val="id-ID"/>
        </w:rPr>
        <w:t xml:space="preserve">Mawardi, M., Yolanda, F. Y. F., Elfrida, E., &amp; Sarjani, T. M. (2021). </w:t>
      </w:r>
      <w:r w:rsidR="008E246C" w:rsidRPr="002748C5">
        <w:rPr>
          <w:color w:val="000000" w:themeColor="text1"/>
          <w:sz w:val="22"/>
          <w:szCs w:val="22"/>
          <w:shd w:val="clear" w:color="auto" w:fill="FFFFFF"/>
          <w:lang w:val="id-ID"/>
        </w:rPr>
        <w:t>Bivalvian Distribution Pattern Based On Habitat Characteristics In The Coastal Area Of Langsa City. </w:t>
      </w:r>
      <w:r w:rsidR="008E246C" w:rsidRPr="002748C5">
        <w:rPr>
          <w:i/>
          <w:iCs/>
          <w:color w:val="000000" w:themeColor="text1"/>
          <w:sz w:val="22"/>
          <w:szCs w:val="22"/>
          <w:shd w:val="clear" w:color="auto" w:fill="FFFFFF"/>
          <w:lang w:val="id-ID"/>
        </w:rPr>
        <w:t xml:space="preserve">Biotik: </w:t>
      </w:r>
      <w:r w:rsidRPr="002748C5">
        <w:rPr>
          <w:i/>
          <w:iCs/>
          <w:color w:val="000000" w:themeColor="text1"/>
          <w:sz w:val="22"/>
          <w:szCs w:val="22"/>
          <w:shd w:val="clear" w:color="auto" w:fill="FFFFFF"/>
          <w:lang w:val="id-ID"/>
        </w:rPr>
        <w:t>Jurnal Ilmiah Biologi Teknologi dan Kependidikan</w:t>
      </w:r>
      <w:r w:rsidRPr="002748C5">
        <w:rPr>
          <w:color w:val="000000" w:themeColor="text1"/>
          <w:sz w:val="22"/>
          <w:szCs w:val="22"/>
          <w:shd w:val="clear" w:color="auto" w:fill="FFFFFF"/>
          <w:lang w:val="id-ID"/>
        </w:rPr>
        <w:t>, </w:t>
      </w:r>
      <w:r w:rsidRPr="002748C5">
        <w:rPr>
          <w:i/>
          <w:iCs/>
          <w:color w:val="000000" w:themeColor="text1"/>
          <w:sz w:val="22"/>
          <w:szCs w:val="22"/>
          <w:shd w:val="clear" w:color="auto" w:fill="FFFFFF"/>
          <w:lang w:val="id-ID"/>
        </w:rPr>
        <w:t>9</w:t>
      </w:r>
      <w:r w:rsidRPr="002748C5">
        <w:rPr>
          <w:color w:val="000000" w:themeColor="text1"/>
          <w:sz w:val="22"/>
          <w:szCs w:val="22"/>
          <w:shd w:val="clear" w:color="auto" w:fill="FFFFFF"/>
          <w:lang w:val="id-ID"/>
        </w:rPr>
        <w:t xml:space="preserve">(2), 128-138. </w:t>
      </w:r>
      <w:r w:rsidR="00807DFF" w:rsidRPr="002748C5">
        <w:rPr>
          <w:rFonts w:eastAsia="Times New Roman"/>
          <w:color w:val="000000" w:themeColor="text1"/>
          <w:sz w:val="22"/>
          <w:szCs w:val="22"/>
          <w:lang w:val="id-ID" w:eastAsia="en-ID"/>
        </w:rPr>
        <w:t xml:space="preserve">DOI : </w:t>
      </w:r>
      <w:hyperlink r:id="rId20" w:history="1">
        <w:r w:rsidR="00807DFF" w:rsidRPr="002748C5">
          <w:rPr>
            <w:rStyle w:val="Hyperlink"/>
            <w:rFonts w:eastAsia="Times New Roman"/>
            <w:color w:val="000000" w:themeColor="text1"/>
            <w:sz w:val="22"/>
            <w:szCs w:val="22"/>
            <w:u w:val="none"/>
            <w:lang w:val="id-ID" w:eastAsia="en-ID"/>
          </w:rPr>
          <w:t>https://doi.org/10.22373/biotik.v9i.10146</w:t>
        </w:r>
      </w:hyperlink>
      <w:r w:rsidR="00807DFF" w:rsidRPr="002748C5">
        <w:rPr>
          <w:rFonts w:eastAsia="Times New Roman"/>
          <w:color w:val="000000" w:themeColor="text1"/>
          <w:sz w:val="22"/>
          <w:szCs w:val="22"/>
          <w:lang w:val="id-ID" w:eastAsia="en-ID"/>
        </w:rPr>
        <w:t xml:space="preserve"> </w:t>
      </w:r>
    </w:p>
    <w:p w14:paraId="2A972871" w14:textId="5A26E0E5" w:rsidR="00807DFF" w:rsidRPr="002748C5" w:rsidRDefault="00A815B4" w:rsidP="002748C5">
      <w:pPr>
        <w:shd w:val="clear" w:color="auto" w:fill="FFFFFF"/>
        <w:ind w:left="567" w:hanging="567"/>
        <w:jc w:val="both"/>
        <w:rPr>
          <w:color w:val="000000" w:themeColor="text1"/>
          <w:sz w:val="22"/>
          <w:szCs w:val="22"/>
          <w:shd w:val="clear" w:color="auto" w:fill="FFFFFF"/>
          <w:lang w:val="id-ID"/>
        </w:rPr>
      </w:pPr>
      <w:r w:rsidRPr="002748C5">
        <w:rPr>
          <w:color w:val="000000" w:themeColor="text1"/>
          <w:sz w:val="22"/>
          <w:szCs w:val="22"/>
          <w:shd w:val="clear" w:color="auto" w:fill="FFFFFF"/>
          <w:lang w:val="id-ID"/>
        </w:rPr>
        <w:t>McNeely, J. A. (1992). The sinking ark: pollution and the worldwide loss of biodiversity. </w:t>
      </w:r>
      <w:r w:rsidRPr="002748C5">
        <w:rPr>
          <w:i/>
          <w:iCs/>
          <w:color w:val="000000" w:themeColor="text1"/>
          <w:sz w:val="22"/>
          <w:szCs w:val="22"/>
          <w:shd w:val="clear" w:color="auto" w:fill="FFFFFF"/>
          <w:lang w:val="id-ID"/>
        </w:rPr>
        <w:t>Biodiversity &amp; Conservation</w:t>
      </w:r>
      <w:r w:rsidRPr="002748C5">
        <w:rPr>
          <w:color w:val="000000" w:themeColor="text1"/>
          <w:sz w:val="22"/>
          <w:szCs w:val="22"/>
          <w:shd w:val="clear" w:color="auto" w:fill="FFFFFF"/>
          <w:lang w:val="id-ID"/>
        </w:rPr>
        <w:t>, </w:t>
      </w:r>
      <w:r w:rsidRPr="002748C5">
        <w:rPr>
          <w:i/>
          <w:iCs/>
          <w:color w:val="000000" w:themeColor="text1"/>
          <w:sz w:val="22"/>
          <w:szCs w:val="22"/>
          <w:shd w:val="clear" w:color="auto" w:fill="FFFFFF"/>
          <w:lang w:val="id-ID"/>
        </w:rPr>
        <w:t>1</w:t>
      </w:r>
      <w:r w:rsidRPr="002748C5">
        <w:rPr>
          <w:color w:val="000000" w:themeColor="text1"/>
          <w:sz w:val="22"/>
          <w:szCs w:val="22"/>
          <w:shd w:val="clear" w:color="auto" w:fill="FFFFFF"/>
          <w:lang w:val="id-ID"/>
        </w:rPr>
        <w:t>, 2-18</w:t>
      </w:r>
      <w:r w:rsidR="00807DFF" w:rsidRPr="002748C5">
        <w:rPr>
          <w:color w:val="000000" w:themeColor="text1"/>
          <w:sz w:val="22"/>
          <w:szCs w:val="22"/>
          <w:shd w:val="clear" w:color="auto" w:fill="FFFFFF"/>
          <w:lang w:val="id-ID"/>
        </w:rPr>
        <w:t xml:space="preserve">. </w:t>
      </w:r>
      <w:r w:rsidR="003171A5" w:rsidRPr="002748C5">
        <w:rPr>
          <w:color w:val="000000" w:themeColor="text1"/>
          <w:sz w:val="22"/>
          <w:szCs w:val="22"/>
          <w:shd w:val="clear" w:color="auto" w:fill="FFFFFF"/>
          <w:lang w:val="id-ID"/>
        </w:rPr>
        <w:t xml:space="preserve">DOI: </w:t>
      </w:r>
      <w:hyperlink r:id="rId21" w:history="1">
        <w:r w:rsidRPr="002748C5">
          <w:rPr>
            <w:rStyle w:val="Hyperlink"/>
            <w:color w:val="000000" w:themeColor="text1"/>
            <w:sz w:val="22"/>
            <w:szCs w:val="22"/>
            <w:u w:val="none"/>
            <w:shd w:val="clear" w:color="auto" w:fill="FFFFFF"/>
            <w:lang w:val="id-ID"/>
          </w:rPr>
          <w:t>http://dx.doi.org/10.1300/J091v21n04_09</w:t>
        </w:r>
      </w:hyperlink>
      <w:r w:rsidR="00807DFF" w:rsidRPr="002748C5">
        <w:rPr>
          <w:color w:val="000000" w:themeColor="text1"/>
          <w:sz w:val="22"/>
          <w:szCs w:val="22"/>
          <w:shd w:val="clear" w:color="auto" w:fill="FFFFFF"/>
          <w:lang w:val="id-ID"/>
        </w:rPr>
        <w:t xml:space="preserve"> </w:t>
      </w:r>
    </w:p>
    <w:p w14:paraId="03F734DF" w14:textId="613D96A3" w:rsidR="00807DFF" w:rsidRPr="002748C5" w:rsidRDefault="00807DFF" w:rsidP="002748C5">
      <w:pPr>
        <w:widowControl w:val="0"/>
        <w:autoSpaceDE w:val="0"/>
        <w:autoSpaceDN w:val="0"/>
        <w:adjustRightInd w:val="0"/>
        <w:ind w:left="567" w:hanging="567"/>
        <w:jc w:val="both"/>
        <w:rPr>
          <w:color w:val="000000" w:themeColor="text1"/>
          <w:sz w:val="22"/>
          <w:szCs w:val="22"/>
          <w:lang w:val="id-ID"/>
        </w:rPr>
      </w:pPr>
      <w:r w:rsidRPr="002748C5">
        <w:rPr>
          <w:color w:val="000000" w:themeColor="text1"/>
          <w:sz w:val="22"/>
          <w:szCs w:val="22"/>
          <w:lang w:val="id-ID"/>
        </w:rPr>
        <w:t xml:space="preserve">Nuraina, I., Fahrizal., </w:t>
      </w:r>
      <w:r w:rsidR="002748C5">
        <w:rPr>
          <w:color w:val="000000" w:themeColor="text1"/>
          <w:sz w:val="22"/>
          <w:szCs w:val="22"/>
          <w:lang w:val="en-GB"/>
        </w:rPr>
        <w:t xml:space="preserve">&amp; </w:t>
      </w:r>
      <w:r w:rsidRPr="002748C5">
        <w:rPr>
          <w:color w:val="000000" w:themeColor="text1"/>
          <w:sz w:val="22"/>
          <w:szCs w:val="22"/>
          <w:lang w:val="id-ID"/>
        </w:rPr>
        <w:t xml:space="preserve">Prayoga, H. (2018). Analisa Komposisi dan Keanekaragaman Jenis Tegakan Penyusun Hutan Tembawang Jelomuk di Desa Meta Bersatu Kecamatan Sayan Kabupaten Melawi. </w:t>
      </w:r>
      <w:r w:rsidRPr="002748C5">
        <w:rPr>
          <w:i/>
          <w:iCs/>
          <w:color w:val="000000" w:themeColor="text1"/>
          <w:sz w:val="22"/>
          <w:szCs w:val="22"/>
          <w:lang w:val="id-ID"/>
        </w:rPr>
        <w:t>Jurnal Hutan Lestari,</w:t>
      </w:r>
      <w:r w:rsidRPr="002748C5">
        <w:rPr>
          <w:color w:val="000000" w:themeColor="text1"/>
          <w:sz w:val="22"/>
          <w:szCs w:val="22"/>
          <w:lang w:val="id-ID"/>
        </w:rPr>
        <w:t xml:space="preserve"> 6(1), 137- 146. URL: </w:t>
      </w:r>
      <w:hyperlink r:id="rId22" w:history="1">
        <w:r w:rsidRPr="002748C5">
          <w:rPr>
            <w:rStyle w:val="Hyperlink"/>
            <w:color w:val="000000" w:themeColor="text1"/>
            <w:sz w:val="22"/>
            <w:szCs w:val="22"/>
            <w:u w:val="none"/>
            <w:lang w:val="id-ID"/>
          </w:rPr>
          <w:t>https://jurnal.untan.ac.id/index.php/jmfkh/article/view/24151</w:t>
        </w:r>
      </w:hyperlink>
      <w:r w:rsidRPr="002748C5">
        <w:rPr>
          <w:color w:val="000000" w:themeColor="text1"/>
          <w:sz w:val="22"/>
          <w:szCs w:val="22"/>
          <w:lang w:val="id-ID"/>
        </w:rPr>
        <w:t xml:space="preserve"> </w:t>
      </w:r>
    </w:p>
    <w:p w14:paraId="3DB3FCDE" w14:textId="77777777" w:rsidR="00807DFF" w:rsidRPr="002748C5" w:rsidRDefault="00807DFF" w:rsidP="002748C5">
      <w:pPr>
        <w:widowControl w:val="0"/>
        <w:autoSpaceDE w:val="0"/>
        <w:autoSpaceDN w:val="0"/>
        <w:adjustRightInd w:val="0"/>
        <w:ind w:left="567" w:hanging="567"/>
        <w:jc w:val="both"/>
        <w:rPr>
          <w:color w:val="000000" w:themeColor="text1"/>
          <w:sz w:val="22"/>
          <w:szCs w:val="22"/>
          <w:lang w:val="id-ID"/>
        </w:rPr>
      </w:pPr>
      <w:r w:rsidRPr="002748C5">
        <w:rPr>
          <w:color w:val="000000" w:themeColor="text1"/>
          <w:sz w:val="22"/>
          <w:szCs w:val="22"/>
          <w:lang w:val="id-ID"/>
        </w:rPr>
        <w:t xml:space="preserve">Nurudin, F, A., Kariada, N., &amp; Irsadi, A. (2013). Keanekaragaman Jenis Ikan di Sungai Sekonyer Taman Nasional Tanjung Putting Kalimantan Tengah. Unnes Journal of Life Science, 2(2), 118-125. ISSN: 2252-6277. URL: </w:t>
      </w:r>
      <w:hyperlink r:id="rId23" w:history="1">
        <w:r w:rsidRPr="002748C5">
          <w:rPr>
            <w:rStyle w:val="Hyperlink"/>
            <w:color w:val="000000" w:themeColor="text1"/>
            <w:sz w:val="22"/>
            <w:szCs w:val="22"/>
            <w:u w:val="none"/>
            <w:lang w:val="id-ID"/>
          </w:rPr>
          <w:t>http://journal.unnes.ac.id/sju/index.php/UnnesJLifeSci</w:t>
        </w:r>
      </w:hyperlink>
      <w:r w:rsidRPr="002748C5">
        <w:rPr>
          <w:color w:val="000000" w:themeColor="text1"/>
          <w:sz w:val="22"/>
          <w:szCs w:val="22"/>
          <w:lang w:val="id-ID"/>
        </w:rPr>
        <w:t xml:space="preserve"> </w:t>
      </w:r>
    </w:p>
    <w:p w14:paraId="3CF8B0C8" w14:textId="35F8FABF" w:rsidR="00807DFF" w:rsidRPr="002748C5" w:rsidRDefault="00807DFF" w:rsidP="002748C5">
      <w:pPr>
        <w:widowControl w:val="0"/>
        <w:autoSpaceDE w:val="0"/>
        <w:autoSpaceDN w:val="0"/>
        <w:adjustRightInd w:val="0"/>
        <w:ind w:left="567" w:hanging="567"/>
        <w:jc w:val="both"/>
        <w:rPr>
          <w:color w:val="000000" w:themeColor="text1"/>
          <w:sz w:val="22"/>
          <w:szCs w:val="22"/>
          <w:lang w:val="id-ID"/>
        </w:rPr>
      </w:pPr>
      <w:r w:rsidRPr="002748C5">
        <w:rPr>
          <w:color w:val="000000" w:themeColor="text1"/>
          <w:sz w:val="22"/>
          <w:szCs w:val="22"/>
          <w:lang w:val="id-ID"/>
        </w:rPr>
        <w:t xml:space="preserve">Paliama. HG, Latumahina. FS, </w:t>
      </w:r>
      <w:r w:rsidR="002748C5">
        <w:rPr>
          <w:color w:val="000000" w:themeColor="text1"/>
          <w:sz w:val="22"/>
          <w:szCs w:val="22"/>
          <w:lang w:val="en-GB"/>
        </w:rPr>
        <w:t xml:space="preserve">&amp; </w:t>
      </w:r>
      <w:r w:rsidRPr="002748C5">
        <w:rPr>
          <w:color w:val="000000" w:themeColor="text1"/>
          <w:sz w:val="22"/>
          <w:szCs w:val="22"/>
          <w:lang w:val="id-ID"/>
        </w:rPr>
        <w:t xml:space="preserve">Wattimena. CMA. (2022). </w:t>
      </w:r>
      <w:r w:rsidR="008E246C" w:rsidRPr="002748C5">
        <w:rPr>
          <w:color w:val="000000" w:themeColor="text1"/>
          <w:sz w:val="22"/>
          <w:szCs w:val="22"/>
          <w:lang w:val="id-ID"/>
        </w:rPr>
        <w:t>Keanekaragaman Serangga Dalam Kawasan Hutan Mangrove Di Desa Ihamahu. Jurnal Tengkawang</w:t>
      </w:r>
      <w:r w:rsidRPr="002748C5">
        <w:rPr>
          <w:color w:val="000000" w:themeColor="text1"/>
          <w:sz w:val="22"/>
          <w:szCs w:val="22"/>
          <w:lang w:val="id-ID"/>
        </w:rPr>
        <w:t xml:space="preserve">. 12 (1): 94 – 104. </w:t>
      </w:r>
      <w:hyperlink r:id="rId24" w:history="1">
        <w:r w:rsidRPr="002748C5">
          <w:rPr>
            <w:rStyle w:val="Hyperlink"/>
            <w:color w:val="000000" w:themeColor="text1"/>
            <w:sz w:val="22"/>
            <w:szCs w:val="22"/>
            <w:u w:val="none"/>
            <w:lang w:val="id-ID"/>
          </w:rPr>
          <w:t>https://core.ac.uk/download/pdf/294854574.pdf</w:t>
        </w:r>
      </w:hyperlink>
      <w:r w:rsidRPr="002748C5">
        <w:rPr>
          <w:color w:val="000000" w:themeColor="text1"/>
          <w:sz w:val="22"/>
          <w:szCs w:val="22"/>
          <w:lang w:val="id-ID"/>
        </w:rPr>
        <w:t xml:space="preserve"> </w:t>
      </w:r>
    </w:p>
    <w:p w14:paraId="2BA2C438" w14:textId="77777777" w:rsidR="00807DFF" w:rsidRPr="002748C5" w:rsidRDefault="00807DFF" w:rsidP="002748C5">
      <w:pPr>
        <w:shd w:val="clear" w:color="auto" w:fill="FFFFFF"/>
        <w:ind w:left="567" w:hanging="567"/>
        <w:jc w:val="both"/>
        <w:rPr>
          <w:color w:val="000000" w:themeColor="text1"/>
          <w:sz w:val="22"/>
          <w:szCs w:val="22"/>
          <w:lang w:val="id-ID"/>
        </w:rPr>
      </w:pPr>
      <w:r w:rsidRPr="002748C5">
        <w:rPr>
          <w:color w:val="000000" w:themeColor="text1"/>
          <w:sz w:val="22"/>
          <w:szCs w:val="22"/>
          <w:lang w:val="id-ID"/>
        </w:rPr>
        <w:t>Putra, N. S. 1994. Serangga Di Sekitar Kita. Kanisius. Yogyakarta. ISBN : 9794972568</w:t>
      </w:r>
    </w:p>
    <w:p w14:paraId="1E4E70D6" w14:textId="637E8554" w:rsidR="00807DFF" w:rsidRPr="002748C5" w:rsidRDefault="00807DFF" w:rsidP="002748C5">
      <w:pPr>
        <w:shd w:val="clear" w:color="auto" w:fill="FFFFFF"/>
        <w:ind w:left="567" w:hanging="567"/>
        <w:jc w:val="both"/>
        <w:rPr>
          <w:color w:val="000000" w:themeColor="text1"/>
          <w:sz w:val="22"/>
          <w:szCs w:val="22"/>
          <w:lang w:val="id-ID"/>
        </w:rPr>
      </w:pPr>
      <w:r w:rsidRPr="002748C5">
        <w:rPr>
          <w:color w:val="000000" w:themeColor="text1"/>
          <w:sz w:val="22"/>
          <w:szCs w:val="22"/>
          <w:lang w:val="id-ID"/>
        </w:rPr>
        <w:t xml:space="preserve">Rizali, A., Buchori, D., &amp; Triwidodo, H. (2002). Keanekaragaman Serangga pada Lahan Persawahan-Tepian Hutan: Indikator untuk Kesehatan Lingkungan Insect Diversity at the Forest Margin-Rice Field Interface: Indicator for a Healthy Ecosystem. </w:t>
      </w:r>
      <w:r w:rsidRPr="002748C5">
        <w:rPr>
          <w:i/>
          <w:iCs/>
          <w:color w:val="000000" w:themeColor="text1"/>
          <w:sz w:val="22"/>
          <w:szCs w:val="22"/>
          <w:lang w:val="id-ID"/>
        </w:rPr>
        <w:t>Journal of Biosciences</w:t>
      </w:r>
      <w:r w:rsidRPr="002748C5">
        <w:rPr>
          <w:color w:val="000000" w:themeColor="text1"/>
          <w:sz w:val="22"/>
          <w:szCs w:val="22"/>
          <w:lang w:val="id-ID"/>
        </w:rPr>
        <w:t xml:space="preserve">, 9(2) : 41-48. URI : </w:t>
      </w:r>
      <w:hyperlink r:id="rId25" w:history="1">
        <w:r w:rsidRPr="002748C5">
          <w:rPr>
            <w:rStyle w:val="Hyperlink"/>
            <w:color w:val="000000" w:themeColor="text1"/>
            <w:sz w:val="22"/>
            <w:szCs w:val="22"/>
            <w:u w:val="none"/>
            <w:lang w:val="id-ID"/>
          </w:rPr>
          <w:t>http://repository.ipb.ac.id/handle/123456789/24608</w:t>
        </w:r>
      </w:hyperlink>
      <w:r w:rsidRPr="002748C5">
        <w:rPr>
          <w:color w:val="000000" w:themeColor="text1"/>
          <w:sz w:val="22"/>
          <w:szCs w:val="22"/>
          <w:lang w:val="id-ID"/>
        </w:rPr>
        <w:t xml:space="preserve"> </w:t>
      </w:r>
    </w:p>
    <w:p w14:paraId="424B8913" w14:textId="3993505B" w:rsidR="00807DFF" w:rsidRPr="002748C5" w:rsidRDefault="003D03E3" w:rsidP="002748C5">
      <w:pPr>
        <w:widowControl w:val="0"/>
        <w:autoSpaceDE w:val="0"/>
        <w:autoSpaceDN w:val="0"/>
        <w:adjustRightInd w:val="0"/>
        <w:ind w:left="567" w:hanging="567"/>
        <w:jc w:val="both"/>
        <w:rPr>
          <w:color w:val="000000" w:themeColor="text1"/>
          <w:sz w:val="22"/>
          <w:szCs w:val="22"/>
          <w:lang w:val="id-ID"/>
        </w:rPr>
      </w:pPr>
      <w:r w:rsidRPr="002748C5">
        <w:rPr>
          <w:color w:val="000000" w:themeColor="text1"/>
          <w:sz w:val="22"/>
          <w:szCs w:val="22"/>
          <w:shd w:val="clear" w:color="auto" w:fill="FFFFFF"/>
          <w:lang w:val="id-ID"/>
        </w:rPr>
        <w:t xml:space="preserve">Safitri, R., Zulaikha, S., Bahri, S., Rokhim, S., Jariyah, I. A., &amp; Firdhausi, N. F. (2022). </w:t>
      </w:r>
      <w:r w:rsidRPr="002748C5">
        <w:rPr>
          <w:color w:val="000000" w:themeColor="text1"/>
          <w:sz w:val="22"/>
          <w:szCs w:val="22"/>
          <w:shd w:val="clear" w:color="auto" w:fill="FFFFFF"/>
          <w:lang w:val="id-ID"/>
        </w:rPr>
        <w:lastRenderedPageBreak/>
        <w:t>Struktur Komunitas Collembola Pada Habitat Gua Lowo dan Kebun Warga di Desa Melirang Kabupaten Gresik, Jawa Timur. </w:t>
      </w:r>
      <w:r w:rsidRPr="002748C5">
        <w:rPr>
          <w:i/>
          <w:iCs/>
          <w:color w:val="000000" w:themeColor="text1"/>
          <w:sz w:val="22"/>
          <w:szCs w:val="22"/>
          <w:shd w:val="clear" w:color="auto" w:fill="FFFFFF"/>
          <w:lang w:val="id-ID"/>
        </w:rPr>
        <w:t>Jurnal Pro-Life</w:t>
      </w:r>
      <w:r w:rsidRPr="002748C5">
        <w:rPr>
          <w:color w:val="000000" w:themeColor="text1"/>
          <w:sz w:val="22"/>
          <w:szCs w:val="22"/>
          <w:shd w:val="clear" w:color="auto" w:fill="FFFFFF"/>
          <w:lang w:val="id-ID"/>
        </w:rPr>
        <w:t>, </w:t>
      </w:r>
      <w:r w:rsidRPr="002748C5">
        <w:rPr>
          <w:i/>
          <w:iCs/>
          <w:color w:val="000000" w:themeColor="text1"/>
          <w:sz w:val="22"/>
          <w:szCs w:val="22"/>
          <w:shd w:val="clear" w:color="auto" w:fill="FFFFFF"/>
          <w:lang w:val="id-ID"/>
        </w:rPr>
        <w:t>9</w:t>
      </w:r>
      <w:r w:rsidRPr="002748C5">
        <w:rPr>
          <w:color w:val="000000" w:themeColor="text1"/>
          <w:sz w:val="22"/>
          <w:szCs w:val="22"/>
          <w:shd w:val="clear" w:color="auto" w:fill="FFFFFF"/>
          <w:lang w:val="id-ID"/>
        </w:rPr>
        <w:t xml:space="preserve">(3), 569-582. </w:t>
      </w:r>
      <w:r w:rsidR="00807DFF" w:rsidRPr="002748C5">
        <w:rPr>
          <w:color w:val="000000" w:themeColor="text1"/>
          <w:sz w:val="22"/>
          <w:szCs w:val="22"/>
          <w:lang w:val="id-ID"/>
        </w:rPr>
        <w:t xml:space="preserve">URL: </w:t>
      </w:r>
      <w:hyperlink r:id="rId26" w:history="1">
        <w:r w:rsidR="00807DFF" w:rsidRPr="002748C5">
          <w:rPr>
            <w:rStyle w:val="Hyperlink"/>
            <w:color w:val="000000" w:themeColor="text1"/>
            <w:sz w:val="22"/>
            <w:szCs w:val="22"/>
            <w:u w:val="none"/>
            <w:lang w:val="id-ID"/>
          </w:rPr>
          <w:t>https://ejournal.uki.ac.id/index.php/prolife</w:t>
        </w:r>
      </w:hyperlink>
      <w:r w:rsidR="00807DFF" w:rsidRPr="002748C5">
        <w:rPr>
          <w:color w:val="000000" w:themeColor="text1"/>
          <w:sz w:val="22"/>
          <w:szCs w:val="22"/>
          <w:lang w:val="id-ID"/>
        </w:rPr>
        <w:t xml:space="preserve"> </w:t>
      </w:r>
    </w:p>
    <w:p w14:paraId="66D674BE" w14:textId="68B70D8A" w:rsidR="00807DFF" w:rsidRPr="002748C5" w:rsidRDefault="00807DFF" w:rsidP="002748C5">
      <w:pPr>
        <w:shd w:val="clear" w:color="auto" w:fill="FFFFFF"/>
        <w:ind w:left="567" w:hanging="567"/>
        <w:jc w:val="both"/>
        <w:rPr>
          <w:color w:val="000000" w:themeColor="text1"/>
          <w:sz w:val="22"/>
          <w:szCs w:val="22"/>
          <w:lang w:val="id-ID"/>
        </w:rPr>
      </w:pPr>
      <w:r w:rsidRPr="002748C5">
        <w:rPr>
          <w:color w:val="000000" w:themeColor="text1"/>
          <w:sz w:val="22"/>
          <w:szCs w:val="22"/>
          <w:lang w:val="id-ID"/>
        </w:rPr>
        <w:t xml:space="preserve">Suheriyanto D. </w:t>
      </w:r>
      <w:r w:rsidR="00B56A26" w:rsidRPr="002748C5">
        <w:rPr>
          <w:color w:val="000000" w:themeColor="text1"/>
          <w:sz w:val="22"/>
          <w:szCs w:val="22"/>
          <w:lang w:val="id-ID"/>
        </w:rPr>
        <w:t>(</w:t>
      </w:r>
      <w:r w:rsidRPr="002748C5">
        <w:rPr>
          <w:color w:val="000000" w:themeColor="text1"/>
          <w:sz w:val="22"/>
          <w:szCs w:val="22"/>
          <w:lang w:val="id-ID"/>
        </w:rPr>
        <w:t>2008</w:t>
      </w:r>
      <w:r w:rsidR="00B56A26" w:rsidRPr="002748C5">
        <w:rPr>
          <w:color w:val="000000" w:themeColor="text1"/>
          <w:sz w:val="22"/>
          <w:szCs w:val="22"/>
          <w:lang w:val="id-ID"/>
        </w:rPr>
        <w:t>)</w:t>
      </w:r>
      <w:r w:rsidRPr="002748C5">
        <w:rPr>
          <w:color w:val="000000" w:themeColor="text1"/>
          <w:sz w:val="22"/>
          <w:szCs w:val="22"/>
          <w:lang w:val="id-ID"/>
        </w:rPr>
        <w:t xml:space="preserve">. </w:t>
      </w:r>
      <w:r w:rsidRPr="002748C5">
        <w:rPr>
          <w:i/>
          <w:iCs/>
          <w:color w:val="000000" w:themeColor="text1"/>
          <w:sz w:val="22"/>
          <w:szCs w:val="22"/>
          <w:lang w:val="id-ID"/>
        </w:rPr>
        <w:t>Ekologi Serangga.</w:t>
      </w:r>
      <w:r w:rsidRPr="002748C5">
        <w:rPr>
          <w:color w:val="000000" w:themeColor="text1"/>
          <w:sz w:val="22"/>
          <w:szCs w:val="22"/>
          <w:lang w:val="id-ID"/>
        </w:rPr>
        <w:t xml:space="preserve"> UIN Malang Press : Malang. ISBN  9979-24-3022-9.</w:t>
      </w:r>
    </w:p>
    <w:p w14:paraId="176A47F2" w14:textId="3B85D17C" w:rsidR="00770CF2" w:rsidRPr="002748C5" w:rsidRDefault="00807DFF" w:rsidP="002748C5">
      <w:pPr>
        <w:widowControl w:val="0"/>
        <w:autoSpaceDE w:val="0"/>
        <w:autoSpaceDN w:val="0"/>
        <w:adjustRightInd w:val="0"/>
        <w:ind w:left="567" w:hanging="567"/>
        <w:jc w:val="both"/>
        <w:rPr>
          <w:color w:val="000000" w:themeColor="text1"/>
          <w:sz w:val="22"/>
          <w:szCs w:val="22"/>
          <w:lang w:val="id-ID"/>
        </w:rPr>
      </w:pPr>
      <w:r w:rsidRPr="002748C5">
        <w:rPr>
          <w:color w:val="000000" w:themeColor="text1"/>
          <w:sz w:val="22"/>
          <w:szCs w:val="22"/>
          <w:lang w:val="id-ID"/>
        </w:rPr>
        <w:t xml:space="preserve">Utami. UF, Febriana. VU, Zuraidah, </w:t>
      </w:r>
      <w:r w:rsidR="002748C5">
        <w:rPr>
          <w:color w:val="000000" w:themeColor="text1"/>
          <w:sz w:val="22"/>
          <w:szCs w:val="22"/>
          <w:lang w:val="en-GB"/>
        </w:rPr>
        <w:t xml:space="preserve">&amp; </w:t>
      </w:r>
      <w:r w:rsidRPr="002748C5">
        <w:rPr>
          <w:color w:val="000000" w:themeColor="text1"/>
          <w:sz w:val="22"/>
          <w:szCs w:val="22"/>
          <w:lang w:val="id-ID"/>
        </w:rPr>
        <w:t>Turrahman</w:t>
      </w:r>
      <w:r w:rsidR="002748C5">
        <w:rPr>
          <w:color w:val="000000" w:themeColor="text1"/>
          <w:sz w:val="22"/>
          <w:szCs w:val="22"/>
          <w:lang w:val="en-GB"/>
        </w:rPr>
        <w:t>,</w:t>
      </w:r>
      <w:r w:rsidRPr="002748C5">
        <w:rPr>
          <w:color w:val="000000" w:themeColor="text1"/>
          <w:sz w:val="22"/>
          <w:szCs w:val="22"/>
          <w:lang w:val="id-ID"/>
        </w:rPr>
        <w:t xml:space="preserve"> W. (2020). Serangga Permukaan Tanah Nokturnal Di Ekosistem Pantai Kaca Kacu Pulo Aceh. </w:t>
      </w:r>
      <w:r w:rsidRPr="002748C5">
        <w:rPr>
          <w:i/>
          <w:iCs/>
          <w:color w:val="000000" w:themeColor="text1"/>
          <w:sz w:val="22"/>
          <w:szCs w:val="22"/>
          <w:lang w:val="id-ID"/>
        </w:rPr>
        <w:t>Prosiding Seminar Nasional Biotik</w:t>
      </w:r>
      <w:r w:rsidRPr="002748C5">
        <w:rPr>
          <w:color w:val="000000" w:themeColor="text1"/>
          <w:sz w:val="22"/>
          <w:szCs w:val="22"/>
          <w:lang w:val="id-ID"/>
        </w:rPr>
        <w:t xml:space="preserve"> 2020. 122-127. ISBN: 978-602-70648-2-9.</w:t>
      </w:r>
    </w:p>
    <w:p w14:paraId="7011E8DB" w14:textId="77777777" w:rsidR="00770CF2" w:rsidRPr="002748C5" w:rsidRDefault="00770CF2" w:rsidP="002748C5">
      <w:pPr>
        <w:widowControl w:val="0"/>
        <w:autoSpaceDE w:val="0"/>
        <w:autoSpaceDN w:val="0"/>
        <w:adjustRightInd w:val="0"/>
        <w:ind w:left="567" w:hanging="567"/>
        <w:jc w:val="both"/>
        <w:rPr>
          <w:color w:val="000000" w:themeColor="text1"/>
          <w:sz w:val="22"/>
          <w:szCs w:val="22"/>
          <w:lang w:val="id-ID"/>
        </w:rPr>
        <w:sectPr w:rsidR="00770CF2" w:rsidRPr="002748C5" w:rsidSect="00770CF2">
          <w:type w:val="continuous"/>
          <w:pgSz w:w="11894" w:h="16157" w:code="9"/>
          <w:pgMar w:top="1440" w:right="1440" w:bottom="1440" w:left="1440" w:header="851" w:footer="941" w:gutter="0"/>
          <w:cols w:num="2" w:space="432"/>
          <w:docGrid w:linePitch="360"/>
        </w:sectPr>
      </w:pPr>
    </w:p>
    <w:p w14:paraId="16CA75B2" w14:textId="77777777" w:rsidR="00770CF2" w:rsidRPr="002748C5" w:rsidRDefault="00770CF2" w:rsidP="002748C5">
      <w:pPr>
        <w:widowControl w:val="0"/>
        <w:autoSpaceDE w:val="0"/>
        <w:autoSpaceDN w:val="0"/>
        <w:adjustRightInd w:val="0"/>
        <w:ind w:left="567" w:hanging="567"/>
        <w:jc w:val="both"/>
        <w:rPr>
          <w:color w:val="000000" w:themeColor="text1"/>
          <w:sz w:val="22"/>
          <w:szCs w:val="22"/>
          <w:lang w:val="id-ID"/>
        </w:rPr>
      </w:pPr>
    </w:p>
    <w:sectPr w:rsidR="00770CF2" w:rsidRPr="002748C5" w:rsidSect="00770CF2">
      <w:type w:val="continuous"/>
      <w:pgSz w:w="11894" w:h="16157" w:code="9"/>
      <w:pgMar w:top="1440" w:right="1440" w:bottom="1440" w:left="1440" w:header="851" w:footer="941"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0C7C4" w14:textId="77777777" w:rsidR="002C3599" w:rsidRDefault="002C3599" w:rsidP="008834B4">
      <w:r>
        <w:separator/>
      </w:r>
    </w:p>
  </w:endnote>
  <w:endnote w:type="continuationSeparator" w:id="0">
    <w:p w14:paraId="50014326" w14:textId="77777777" w:rsidR="002C3599" w:rsidRDefault="002C3599" w:rsidP="0088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roman"/>
    <w:pitch w:val="default"/>
  </w:font>
  <w:font w:name="ヒラギノ角ゴ Pro W3">
    <w:charset w:val="00"/>
    <w:family w:val="roman"/>
    <w:pitch w:val="default"/>
  </w:font>
  <w:font w:name="Times New Roman Bold">
    <w:panose1 w:val="02020803070505020304"/>
    <w:charset w:val="00"/>
    <w:family w:val="roman"/>
    <w:pitch w:val="default"/>
  </w:font>
  <w:font w:name="Times New Roman Bold Italic">
    <w:panose1 w:val="0202070306050509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venir Black">
    <w:altName w:val="Calibri"/>
    <w:charset w:val="00"/>
    <w:family w:val="auto"/>
    <w:pitch w:val="variable"/>
    <w:sig w:usb0="800000AF" w:usb1="5000204A"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202450"/>
      <w:docPartObj>
        <w:docPartGallery w:val="Page Numbers (Bottom of Page)"/>
        <w:docPartUnique/>
      </w:docPartObj>
    </w:sdtPr>
    <w:sdtEndPr>
      <w:rPr>
        <w:noProof/>
        <w:sz w:val="16"/>
        <w:szCs w:val="16"/>
      </w:rPr>
    </w:sdtEndPr>
    <w:sdtContent>
      <w:p w14:paraId="29A6C9E5" w14:textId="7EFBFA14" w:rsidR="002748C5" w:rsidRPr="002748C5" w:rsidRDefault="002748C5">
        <w:pPr>
          <w:pStyle w:val="Footer"/>
          <w:jc w:val="center"/>
          <w:rPr>
            <w:sz w:val="16"/>
            <w:szCs w:val="16"/>
          </w:rPr>
        </w:pPr>
        <w:r w:rsidRPr="002748C5">
          <w:rPr>
            <w:sz w:val="16"/>
            <w:szCs w:val="16"/>
          </w:rPr>
          <w:fldChar w:fldCharType="begin"/>
        </w:r>
        <w:r w:rsidRPr="002748C5">
          <w:rPr>
            <w:sz w:val="16"/>
            <w:szCs w:val="16"/>
          </w:rPr>
          <w:instrText xml:space="preserve"> PAGE   \* MERGEFORMAT </w:instrText>
        </w:r>
        <w:r w:rsidRPr="002748C5">
          <w:rPr>
            <w:sz w:val="16"/>
            <w:szCs w:val="16"/>
          </w:rPr>
          <w:fldChar w:fldCharType="separate"/>
        </w:r>
        <w:r w:rsidRPr="002748C5">
          <w:rPr>
            <w:noProof/>
            <w:sz w:val="16"/>
            <w:szCs w:val="16"/>
          </w:rPr>
          <w:t>2</w:t>
        </w:r>
        <w:r w:rsidRPr="002748C5">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8B71" w14:textId="2A901CDA" w:rsidR="00704CB2" w:rsidRPr="00C1211D" w:rsidRDefault="00704CB2" w:rsidP="00970D9F">
    <w:pPr>
      <w:pStyle w:val="Footer"/>
      <w:tabs>
        <w:tab w:val="left" w:pos="2880"/>
      </w:tabs>
      <w:ind w:left="2552"/>
      <w:jc w:val="right"/>
    </w:pPr>
    <w:r>
      <w:rPr>
        <w:noProof/>
        <w:lang w:val="en-ID" w:eastAsia="en-ID"/>
      </w:rPr>
      <mc:AlternateContent>
        <mc:Choice Requires="wps">
          <w:drawing>
            <wp:anchor distT="0" distB="0" distL="114300" distR="114300" simplePos="0" relativeHeight="251659264" behindDoc="0" locked="0" layoutInCell="1" allowOverlap="1" wp14:anchorId="2804A45E" wp14:editId="55228376">
              <wp:simplePos x="0" y="0"/>
              <wp:positionH relativeFrom="column">
                <wp:posOffset>-93980</wp:posOffset>
              </wp:positionH>
              <wp:positionV relativeFrom="paragraph">
                <wp:posOffset>-83185</wp:posOffset>
              </wp:positionV>
              <wp:extent cx="3152775" cy="387985"/>
              <wp:effectExtent l="0" t="0" r="952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2775" cy="38798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05684620" w14:textId="77777777" w:rsidR="00704CB2" w:rsidRPr="005D23FB" w:rsidRDefault="00704CB2" w:rsidP="005D23FB">
                          <w:pPr>
                            <w:tabs>
                              <w:tab w:val="right" w:pos="8640"/>
                            </w:tabs>
                            <w:rPr>
                              <w:rFonts w:ascii="Book Antiqua" w:hAnsi="Book Antiqua"/>
                              <w:color w:val="002060"/>
                              <w:sz w:val="16"/>
                              <w:szCs w:val="16"/>
                            </w:rPr>
                          </w:pPr>
                          <w:r>
                            <w:rPr>
                              <w:rFonts w:ascii="Book Antiqua" w:hAnsi="Book Antiqua"/>
                              <w:color w:val="002060"/>
                              <w:sz w:val="16"/>
                              <w:szCs w:val="16"/>
                            </w:rPr>
                            <w:t>This article</w:t>
                          </w:r>
                          <w:r w:rsidRPr="005D23FB">
                            <w:rPr>
                              <w:rFonts w:ascii="Book Antiqua" w:hAnsi="Book Antiqua"/>
                              <w:color w:val="002060"/>
                              <w:sz w:val="16"/>
                              <w:szCs w:val="16"/>
                            </w:rPr>
                            <w:t xml:space="preserve"> is licensed under a </w:t>
                          </w:r>
                          <w:hyperlink r:id="rId1" w:history="1">
                            <w:r w:rsidRPr="005D23FB">
                              <w:rPr>
                                <w:rStyle w:val="Hyperlink"/>
                                <w:rFonts w:ascii="Book Antiqua" w:hAnsi="Book Antiqua"/>
                                <w:sz w:val="16"/>
                                <w:szCs w:val="16"/>
                              </w:rPr>
                              <w:t>Creative Commons Attribution 4.0 International License</w:t>
                            </w:r>
                          </w:hyperlink>
                          <w:r w:rsidRPr="005D23FB">
                            <w:rPr>
                              <w:rFonts w:ascii="Book Antiqua" w:hAnsi="Book Antiqua"/>
                              <w:color w:val="00206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04A45E" id="Rectangle 10" o:spid="_x0000_s1030" style="position:absolute;left:0;text-align:left;margin-left:-7.4pt;margin-top:-6.55pt;width:248.2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" fillcolor="white [3201]" stroked="f" strokeweight="2pt">
              <v:textbox>
                <w:txbxContent>
                  <w:p w14:paraId="05684620" w14:textId="77777777" w:rsidR="00704CB2" w:rsidRPr="005D23FB" w:rsidRDefault="00704CB2" w:rsidP="005D23FB">
                    <w:pPr>
                      <w:tabs>
                        <w:tab w:val="right" w:pos="8640"/>
                      </w:tabs>
                      <w:rPr>
                        <w:rFonts w:ascii="Book Antiqua" w:hAnsi="Book Antiqua"/>
                        <w:color w:val="002060"/>
                        <w:sz w:val="16"/>
                        <w:szCs w:val="16"/>
                      </w:rPr>
                    </w:pPr>
                    <w:r>
                      <w:rPr>
                        <w:rFonts w:ascii="Book Antiqua" w:hAnsi="Book Antiqua"/>
                        <w:color w:val="002060"/>
                        <w:sz w:val="16"/>
                        <w:szCs w:val="16"/>
                      </w:rPr>
                      <w:t>This article</w:t>
                    </w:r>
                    <w:r w:rsidRPr="005D23FB">
                      <w:rPr>
                        <w:rFonts w:ascii="Book Antiqua" w:hAnsi="Book Antiqua"/>
                        <w:color w:val="002060"/>
                        <w:sz w:val="16"/>
                        <w:szCs w:val="16"/>
                      </w:rPr>
                      <w:t xml:space="preserve"> is licensed under a </w:t>
                    </w:r>
                    <w:hyperlink r:id="rId2" w:history="1">
                      <w:r w:rsidRPr="005D23FB">
                        <w:rPr>
                          <w:rStyle w:val="Hyperlink"/>
                          <w:rFonts w:ascii="Book Antiqua" w:hAnsi="Book Antiqua"/>
                          <w:sz w:val="16"/>
                          <w:szCs w:val="16"/>
                        </w:rPr>
                        <w:t>Creative Commons Attribution 4.0 International License</w:t>
                      </w:r>
                    </w:hyperlink>
                    <w:r w:rsidRPr="005D23FB">
                      <w:rPr>
                        <w:rFonts w:ascii="Book Antiqua" w:hAnsi="Book Antiqua"/>
                        <w:color w:val="002060"/>
                        <w:sz w:val="16"/>
                        <w:szCs w:val="16"/>
                      </w:rPr>
                      <w:t>.</w:t>
                    </w:r>
                  </w:p>
                </w:txbxContent>
              </v:textbox>
            </v:rect>
          </w:pict>
        </mc:Fallback>
      </mc:AlternateContent>
    </w:r>
    <w:r>
      <w:ptab w:relativeTo="margin" w:alignment="center" w:leader="none"/>
    </w:r>
    <w:r>
      <w:ptab w:relativeTo="margin" w:alignment="right" w:leader="none"/>
    </w:r>
    <w:r>
      <w:rPr>
        <w:sz w:val="16"/>
      </w:rPr>
      <w:t>© 20</w:t>
    </w:r>
    <w:r w:rsidR="00C714DD">
      <w:rPr>
        <w:sz w:val="16"/>
        <w:lang w:val="id-ID"/>
      </w:rPr>
      <w:t>23</w:t>
    </w:r>
    <w:r w:rsidRPr="00945688">
      <w:rPr>
        <w:sz w:val="16"/>
      </w:rPr>
      <w:t xml:space="preserve"> The Author(s). This article is open access</w:t>
    </w:r>
  </w:p>
  <w:p w14:paraId="69BD298B" w14:textId="77777777" w:rsidR="00704CB2" w:rsidRDefault="00704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CB6CA" w14:textId="77777777" w:rsidR="002C3599" w:rsidRDefault="002C3599" w:rsidP="008834B4">
      <w:r>
        <w:separator/>
      </w:r>
    </w:p>
  </w:footnote>
  <w:footnote w:type="continuationSeparator" w:id="0">
    <w:p w14:paraId="7AE8BB58" w14:textId="77777777" w:rsidR="002C3599" w:rsidRDefault="002C3599" w:rsidP="00883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6D78" w14:textId="70D510E6" w:rsidR="001F0745" w:rsidRPr="002748C5" w:rsidRDefault="001F0745" w:rsidP="001F0745">
    <w:pPr>
      <w:tabs>
        <w:tab w:val="center" w:pos="4680"/>
        <w:tab w:val="right" w:pos="9360"/>
      </w:tabs>
      <w:rPr>
        <w:rFonts w:eastAsia="Calibri"/>
        <w:b/>
        <w:bCs/>
        <w:sz w:val="18"/>
        <w:szCs w:val="18"/>
        <w:lang w:val="en-GB"/>
      </w:rPr>
    </w:pPr>
    <w:bookmarkStart w:id="0" w:name="_Hlk152315131"/>
    <w:bookmarkStart w:id="1" w:name="_Hlk152315132"/>
    <w:r>
      <w:rPr>
        <w:rFonts w:eastAsia="Calibri"/>
        <w:b/>
        <w:bCs/>
        <w:sz w:val="18"/>
        <w:szCs w:val="18"/>
        <w:lang w:val="id-ID"/>
      </w:rPr>
      <w:t xml:space="preserve">Fajri </w:t>
    </w:r>
    <w:r>
      <w:rPr>
        <w:rFonts w:eastAsia="Calibri"/>
        <w:i/>
        <w:iCs/>
        <w:sz w:val="18"/>
        <w:szCs w:val="18"/>
        <w:lang w:val="id-ID"/>
      </w:rPr>
      <w:t>et al.,</w:t>
    </w:r>
    <w:r>
      <w:rPr>
        <w:rFonts w:eastAsia="Calibri"/>
        <w:b/>
        <w:bCs/>
        <w:sz w:val="18"/>
        <w:szCs w:val="18"/>
        <w:lang w:val="id-ID"/>
      </w:rPr>
      <w:t xml:space="preserve"> </w:t>
    </w:r>
    <w:r>
      <w:rPr>
        <w:rFonts w:eastAsia="Calibri"/>
        <w:sz w:val="18"/>
        <w:szCs w:val="18"/>
      </w:rPr>
      <w:t xml:space="preserve">(2023). </w:t>
    </w:r>
    <w:proofErr w:type="spellStart"/>
    <w:r>
      <w:rPr>
        <w:rFonts w:eastAsia="Calibri"/>
        <w:b/>
        <w:bCs/>
        <w:sz w:val="18"/>
        <w:szCs w:val="18"/>
      </w:rPr>
      <w:t>Jurnal</w:t>
    </w:r>
    <w:proofErr w:type="spellEnd"/>
    <w:r>
      <w:rPr>
        <w:rFonts w:eastAsia="Calibri"/>
        <w:b/>
        <w:bCs/>
        <w:sz w:val="18"/>
        <w:szCs w:val="18"/>
      </w:rPr>
      <w:t xml:space="preserve"> </w:t>
    </w:r>
    <w:proofErr w:type="spellStart"/>
    <w:r>
      <w:rPr>
        <w:rFonts w:eastAsia="Calibri"/>
        <w:b/>
        <w:bCs/>
        <w:sz w:val="18"/>
        <w:szCs w:val="18"/>
      </w:rPr>
      <w:t>Biologi</w:t>
    </w:r>
    <w:proofErr w:type="spellEnd"/>
    <w:r>
      <w:rPr>
        <w:rFonts w:eastAsia="Calibri"/>
        <w:b/>
        <w:bCs/>
        <w:sz w:val="18"/>
        <w:szCs w:val="18"/>
      </w:rPr>
      <w:t xml:space="preserve"> </w:t>
    </w:r>
    <w:proofErr w:type="spellStart"/>
    <w:r>
      <w:rPr>
        <w:rFonts w:eastAsia="Calibri"/>
        <w:b/>
        <w:bCs/>
        <w:sz w:val="18"/>
        <w:szCs w:val="18"/>
      </w:rPr>
      <w:t>Tropis</w:t>
    </w:r>
    <w:proofErr w:type="spellEnd"/>
    <w:r>
      <w:rPr>
        <w:rFonts w:eastAsia="Calibri"/>
        <w:b/>
        <w:bCs/>
        <w:i/>
        <w:iCs/>
        <w:sz w:val="18"/>
        <w:szCs w:val="18"/>
      </w:rPr>
      <w:t>,</w:t>
    </w:r>
    <w:r>
      <w:rPr>
        <w:rFonts w:eastAsia="Calibri"/>
        <w:sz w:val="18"/>
        <w:szCs w:val="18"/>
      </w:rPr>
      <w:t xml:space="preserve"> 23 (</w:t>
    </w:r>
    <w:r>
      <w:rPr>
        <w:rFonts w:eastAsia="Calibri"/>
        <w:sz w:val="18"/>
        <w:szCs w:val="18"/>
        <w:lang w:val="id-ID"/>
      </w:rPr>
      <w:t>2</w:t>
    </w:r>
    <w:r>
      <w:rPr>
        <w:rFonts w:eastAsia="Calibri"/>
        <w:sz w:val="18"/>
        <w:szCs w:val="18"/>
      </w:rPr>
      <w:t>):</w:t>
    </w:r>
    <w:r>
      <w:rPr>
        <w:rFonts w:eastAsia="Calibri"/>
        <w:sz w:val="18"/>
        <w:szCs w:val="18"/>
        <w:lang w:val="id-ID"/>
      </w:rPr>
      <w:t xml:space="preserve"> </w:t>
    </w:r>
    <w:r w:rsidR="002748C5">
      <w:rPr>
        <w:rFonts w:eastAsia="Calibri"/>
        <w:sz w:val="18"/>
        <w:szCs w:val="18"/>
        <w:lang w:val="en-GB"/>
      </w:rPr>
      <w:t>237</w:t>
    </w:r>
    <w:r>
      <w:rPr>
        <w:rFonts w:eastAsia="Calibri"/>
        <w:sz w:val="18"/>
        <w:szCs w:val="18"/>
      </w:rPr>
      <w:t xml:space="preserve"> – </w:t>
    </w:r>
    <w:r w:rsidR="002748C5">
      <w:rPr>
        <w:rFonts w:eastAsia="Calibri"/>
        <w:sz w:val="18"/>
        <w:szCs w:val="18"/>
        <w:lang w:val="en-GB"/>
      </w:rPr>
      <w:t>244</w:t>
    </w:r>
  </w:p>
  <w:p w14:paraId="232B4C91" w14:textId="294B311E" w:rsidR="001F0745" w:rsidRDefault="001F0745" w:rsidP="001F0745">
    <w:pPr>
      <w:tabs>
        <w:tab w:val="center" w:pos="4320"/>
        <w:tab w:val="right" w:pos="8640"/>
      </w:tabs>
      <w:rPr>
        <w:rFonts w:eastAsia="Times New Roman"/>
        <w:b/>
        <w:color w:val="0000FF"/>
        <w:sz w:val="18"/>
        <w:szCs w:val="18"/>
        <w:u w:val="single"/>
        <w:lang w:val="id-ID"/>
      </w:rPr>
    </w:pPr>
    <w:r>
      <w:rPr>
        <w:rFonts w:eastAsia="Times New Roman"/>
        <w:noProof/>
        <w:sz w:val="22"/>
        <w:szCs w:val="22"/>
      </w:rPr>
      <mc:AlternateContent>
        <mc:Choice Requires="wps">
          <w:drawing>
            <wp:anchor distT="4294967292" distB="4294967292" distL="114300" distR="114300" simplePos="0" relativeHeight="251661312" behindDoc="0" locked="0" layoutInCell="1" allowOverlap="1" wp14:anchorId="5EF43E72" wp14:editId="5B0C801E">
              <wp:simplePos x="0" y="0"/>
              <wp:positionH relativeFrom="column">
                <wp:posOffset>15240</wp:posOffset>
              </wp:positionH>
              <wp:positionV relativeFrom="paragraph">
                <wp:posOffset>234315</wp:posOffset>
              </wp:positionV>
              <wp:extent cx="5648325" cy="0"/>
              <wp:effectExtent l="38100" t="38100" r="66675" b="95250"/>
              <wp:wrapNone/>
              <wp:docPr id="119106270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325" cy="0"/>
                      </a:xfrm>
                      <a:prstGeom prst="line">
                        <a:avLst/>
                      </a:prstGeom>
                      <a:noFill/>
                      <a:ln w="158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0B7B1A1" id="Straight Connector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pt,18.45pt" to="445.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" strokecolor="windowText" strokeweight="1.25pt">
              <v:shadow on="t" color="black" opacity="24903f" origin=",.5" offset="0,.55556mm"/>
              <o:lock v:ext="edit" shapetype="f"/>
            </v:line>
          </w:pict>
        </mc:Fallback>
      </mc:AlternateContent>
    </w:r>
    <w:r>
      <w:rPr>
        <w:sz w:val="18"/>
        <w:szCs w:val="18"/>
        <w:lang w:val="en-ID"/>
      </w:rPr>
      <w:t xml:space="preserve">DOI: </w:t>
    </w:r>
    <w:r>
      <w:rPr>
        <w:b/>
        <w:color w:val="0000FF"/>
        <w:sz w:val="18"/>
        <w:szCs w:val="18"/>
        <w:u w:val="single"/>
      </w:rPr>
      <w:t>http://dx.doi.org/10.29303/jbt.v23i</w:t>
    </w:r>
    <w:r>
      <w:rPr>
        <w:b/>
        <w:color w:val="0000FF"/>
        <w:sz w:val="18"/>
        <w:szCs w:val="18"/>
        <w:u w:val="single"/>
        <w:lang w:val="id-ID"/>
      </w:rPr>
      <w:t>2</w:t>
    </w:r>
    <w:r>
      <w:rPr>
        <w:b/>
        <w:color w:val="0000FF"/>
        <w:sz w:val="18"/>
        <w:szCs w:val="18"/>
        <w:u w:val="single"/>
      </w:rPr>
      <w:t>.</w:t>
    </w:r>
    <w:r>
      <w:rPr>
        <w:b/>
        <w:color w:val="0000FF"/>
        <w:sz w:val="18"/>
        <w:szCs w:val="18"/>
        <w:u w:val="single"/>
        <w:lang w:val="id-ID"/>
      </w:rPr>
      <w:t>61</w:t>
    </w:r>
    <w:r w:rsidR="00AC13E7">
      <w:rPr>
        <w:b/>
        <w:color w:val="0000FF"/>
        <w:sz w:val="18"/>
        <w:szCs w:val="18"/>
        <w:u w:val="single"/>
        <w:lang w:val="id-ID"/>
      </w:rPr>
      <w:t>78</w:t>
    </w:r>
  </w:p>
  <w:bookmarkEnd w:id="0"/>
  <w:bookmarkEnd w:id="1"/>
  <w:p w14:paraId="4F252473" w14:textId="77777777" w:rsidR="001F0745" w:rsidRDefault="001F0745" w:rsidP="001F0745">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AB42" w14:textId="77777777" w:rsidR="00704CB2" w:rsidRPr="00E10082" w:rsidRDefault="00704CB2" w:rsidP="00A167AB">
    <w:pPr>
      <w:pStyle w:val="Header"/>
      <w:tabs>
        <w:tab w:val="left" w:pos="7566"/>
        <w:tab w:val="right" w:pos="9020"/>
      </w:tabs>
    </w:pPr>
    <w:r>
      <w:rPr>
        <w:noProof/>
        <w:lang w:val="en-ID" w:eastAsia="en-ID"/>
      </w:rPr>
      <mc:AlternateContent>
        <mc:Choice Requires="wps">
          <w:drawing>
            <wp:anchor distT="0" distB="0" distL="114300" distR="114300" simplePos="0" relativeHeight="251658240" behindDoc="0" locked="0" layoutInCell="1" allowOverlap="1" wp14:anchorId="799319F9" wp14:editId="1B585D6B">
              <wp:simplePos x="0" y="0"/>
              <wp:positionH relativeFrom="column">
                <wp:posOffset>0</wp:posOffset>
              </wp:positionH>
              <wp:positionV relativeFrom="paragraph">
                <wp:posOffset>-113665</wp:posOffset>
              </wp:positionV>
              <wp:extent cx="6098540" cy="4572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457200"/>
                      </a:xfrm>
                      <a:prstGeom prst="rect">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A337D" w14:textId="77777777" w:rsidR="00704CB2" w:rsidRPr="008C6F30" w:rsidRDefault="00704CB2" w:rsidP="006C30C4">
                          <w:pPr>
                            <w:ind w:right="136"/>
                            <w:jc w:val="right"/>
                            <w:rPr>
                              <w:i/>
                              <w:color w:val="FFFFFF"/>
                            </w:rPr>
                          </w:pPr>
                          <w:r w:rsidRPr="009A1040">
                            <w:rPr>
                              <w:i/>
                              <w:color w:val="FFFFFF"/>
                              <w:sz w:val="28"/>
                            </w:rPr>
                            <w:t>Jurnal Biologi Tropis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99319F9" id="_x0000_s1029" style="position:absolute;margin-left:0;margin-top:-8.95pt;width:480.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" fillcolor="#1f497d" stroked="f">
              <v:textbox>
                <w:txbxContent>
                  <w:p w14:paraId="281A337D" w14:textId="77777777" w:rsidR="00704CB2" w:rsidRPr="008C6F30" w:rsidRDefault="00704CB2" w:rsidP="006C30C4">
                    <w:pPr>
                      <w:ind w:right="136"/>
                      <w:jc w:val="right"/>
                      <w:rPr>
                        <w:i/>
                        <w:color w:val="FFFFFF"/>
                      </w:rPr>
                    </w:pPr>
                    <w:r w:rsidRPr="009A1040">
                      <w:rPr>
                        <w:i/>
                        <w:color w:val="FFFFFF"/>
                        <w:sz w:val="28"/>
                      </w:rPr>
                      <w:t>Jurnal Biologi Tropis</w:t>
                    </w:r>
                  </w:p>
                </w:txbxContent>
              </v:textbox>
            </v:rect>
          </w:pict>
        </mc:Fallback>
      </mc:AlternateContent>
    </w:r>
    <w:r w:rsidRPr="00E10082">
      <w:tab/>
    </w:r>
    <w:r w:rsidRPr="00E10082">
      <w:tab/>
    </w:r>
  </w:p>
  <w:p w14:paraId="7189D911" w14:textId="77777777" w:rsidR="00704CB2" w:rsidRPr="008834B4" w:rsidRDefault="00704CB2" w:rsidP="00A167AB">
    <w:pPr>
      <w:pStyle w:val="Header"/>
      <w:tabs>
        <w:tab w:val="left" w:pos="7566"/>
        <w:tab w:val="right" w:pos="9020"/>
      </w:tabs>
      <w:rPr>
        <w:rFonts w:ascii="Avenir Black" w:hAnsi="Avenir Black"/>
      </w:rPr>
    </w:pPr>
    <w:r>
      <w:rPr>
        <w:rFonts w:ascii="Avenir Black" w:hAnsi="Avenir Black"/>
      </w:rPr>
      <w:tab/>
    </w:r>
    <w:r>
      <w:rPr>
        <w:rFonts w:ascii="Avenir Black" w:hAnsi="Avenir Black"/>
      </w:rPr>
      <w:tab/>
    </w:r>
    <w:r>
      <w:rPr>
        <w:rFonts w:ascii="Avenir Black" w:hAnsi="Avenir Black"/>
      </w:rPr>
      <w:tab/>
    </w:r>
    <w:r>
      <w:rPr>
        <w:rFonts w:ascii="Avenir Black" w:hAnsi="Avenir Blac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15:restartNumberingAfterBreak="0">
    <w:nsid w:val="10A54BA8"/>
    <w:multiLevelType w:val="hybridMultilevel"/>
    <w:tmpl w:val="34D4FC16"/>
    <w:lvl w:ilvl="0" w:tplc="E5BE2B0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4F1206D"/>
    <w:multiLevelType w:val="hybridMultilevel"/>
    <w:tmpl w:val="4EFC8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03345A"/>
    <w:multiLevelType w:val="multilevel"/>
    <w:tmpl w:val="3E5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782253">
    <w:abstractNumId w:val="0"/>
  </w:num>
  <w:num w:numId="2" w16cid:durableId="1137181727">
    <w:abstractNumId w:val="1"/>
  </w:num>
  <w:num w:numId="3" w16cid:durableId="378557696">
    <w:abstractNumId w:val="3"/>
  </w:num>
  <w:num w:numId="4" w16cid:durableId="1671981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jMjIzMTQ0MTU2MTYyUdpeDU4uLM/DyQAsNaAD6XdcYsAAAA"/>
  </w:docVars>
  <w:rsids>
    <w:rsidRoot w:val="00E34C0E"/>
    <w:rsid w:val="0001490C"/>
    <w:rsid w:val="000179A1"/>
    <w:rsid w:val="00037782"/>
    <w:rsid w:val="000434F7"/>
    <w:rsid w:val="00047C5B"/>
    <w:rsid w:val="00051AFE"/>
    <w:rsid w:val="00054660"/>
    <w:rsid w:val="000702F6"/>
    <w:rsid w:val="00085B45"/>
    <w:rsid w:val="000924D4"/>
    <w:rsid w:val="000A35AF"/>
    <w:rsid w:val="000A4990"/>
    <w:rsid w:val="000B0095"/>
    <w:rsid w:val="000B652A"/>
    <w:rsid w:val="000B7EA7"/>
    <w:rsid w:val="000D53CB"/>
    <w:rsid w:val="000D6F49"/>
    <w:rsid w:val="000F4190"/>
    <w:rsid w:val="00102834"/>
    <w:rsid w:val="001054E9"/>
    <w:rsid w:val="00113FFD"/>
    <w:rsid w:val="001166DC"/>
    <w:rsid w:val="0012581B"/>
    <w:rsid w:val="001301A4"/>
    <w:rsid w:val="00133649"/>
    <w:rsid w:val="00136C62"/>
    <w:rsid w:val="00140D13"/>
    <w:rsid w:val="00142056"/>
    <w:rsid w:val="00145228"/>
    <w:rsid w:val="00153819"/>
    <w:rsid w:val="001609C1"/>
    <w:rsid w:val="001648FE"/>
    <w:rsid w:val="00167AB1"/>
    <w:rsid w:val="0017024C"/>
    <w:rsid w:val="00184ED3"/>
    <w:rsid w:val="00192A1D"/>
    <w:rsid w:val="00196B00"/>
    <w:rsid w:val="001A37F7"/>
    <w:rsid w:val="001A6FA1"/>
    <w:rsid w:val="001B77A9"/>
    <w:rsid w:val="001C480C"/>
    <w:rsid w:val="001D7A3D"/>
    <w:rsid w:val="001D7CA6"/>
    <w:rsid w:val="001E0531"/>
    <w:rsid w:val="001E254D"/>
    <w:rsid w:val="001E39DA"/>
    <w:rsid w:val="001E4C00"/>
    <w:rsid w:val="001F002D"/>
    <w:rsid w:val="001F0745"/>
    <w:rsid w:val="001F1262"/>
    <w:rsid w:val="00200F14"/>
    <w:rsid w:val="002076A1"/>
    <w:rsid w:val="00211D42"/>
    <w:rsid w:val="0021217E"/>
    <w:rsid w:val="0022160B"/>
    <w:rsid w:val="0022198B"/>
    <w:rsid w:val="00221FE5"/>
    <w:rsid w:val="002376E0"/>
    <w:rsid w:val="0024352A"/>
    <w:rsid w:val="00256531"/>
    <w:rsid w:val="00270902"/>
    <w:rsid w:val="0027481D"/>
    <w:rsid w:val="002748C5"/>
    <w:rsid w:val="00294843"/>
    <w:rsid w:val="002964C3"/>
    <w:rsid w:val="002B029F"/>
    <w:rsid w:val="002B4F1C"/>
    <w:rsid w:val="002B53A9"/>
    <w:rsid w:val="002B5405"/>
    <w:rsid w:val="002C3599"/>
    <w:rsid w:val="002C3B4D"/>
    <w:rsid w:val="002C3DA3"/>
    <w:rsid w:val="002D76C8"/>
    <w:rsid w:val="002F180F"/>
    <w:rsid w:val="002F5B8D"/>
    <w:rsid w:val="002F67F7"/>
    <w:rsid w:val="00310A6E"/>
    <w:rsid w:val="00315725"/>
    <w:rsid w:val="00316CD5"/>
    <w:rsid w:val="003171A5"/>
    <w:rsid w:val="0032003E"/>
    <w:rsid w:val="00327CDD"/>
    <w:rsid w:val="003352E8"/>
    <w:rsid w:val="00335B72"/>
    <w:rsid w:val="00340E1D"/>
    <w:rsid w:val="003451C6"/>
    <w:rsid w:val="00361398"/>
    <w:rsid w:val="00366132"/>
    <w:rsid w:val="00376F92"/>
    <w:rsid w:val="00383774"/>
    <w:rsid w:val="00385774"/>
    <w:rsid w:val="00385995"/>
    <w:rsid w:val="003860F0"/>
    <w:rsid w:val="003A1A4D"/>
    <w:rsid w:val="003A2DE8"/>
    <w:rsid w:val="003B324E"/>
    <w:rsid w:val="003C066F"/>
    <w:rsid w:val="003D03E3"/>
    <w:rsid w:val="003E5A5B"/>
    <w:rsid w:val="003E6071"/>
    <w:rsid w:val="003E6C1E"/>
    <w:rsid w:val="003F1AD3"/>
    <w:rsid w:val="00406889"/>
    <w:rsid w:val="0040725F"/>
    <w:rsid w:val="0041526F"/>
    <w:rsid w:val="0042049F"/>
    <w:rsid w:val="00424B06"/>
    <w:rsid w:val="00427243"/>
    <w:rsid w:val="0043367B"/>
    <w:rsid w:val="00446A87"/>
    <w:rsid w:val="004539D3"/>
    <w:rsid w:val="00457FBA"/>
    <w:rsid w:val="00471A4A"/>
    <w:rsid w:val="00480959"/>
    <w:rsid w:val="0048214E"/>
    <w:rsid w:val="0048229D"/>
    <w:rsid w:val="0049134D"/>
    <w:rsid w:val="004A0D03"/>
    <w:rsid w:val="004A53F7"/>
    <w:rsid w:val="004B6F4D"/>
    <w:rsid w:val="004C6DE5"/>
    <w:rsid w:val="004D11FB"/>
    <w:rsid w:val="004E796A"/>
    <w:rsid w:val="00504F09"/>
    <w:rsid w:val="00506DDA"/>
    <w:rsid w:val="00510846"/>
    <w:rsid w:val="00511A9A"/>
    <w:rsid w:val="00511D5B"/>
    <w:rsid w:val="00512D3B"/>
    <w:rsid w:val="00516896"/>
    <w:rsid w:val="005253BA"/>
    <w:rsid w:val="00530252"/>
    <w:rsid w:val="00532219"/>
    <w:rsid w:val="0053436A"/>
    <w:rsid w:val="00542D16"/>
    <w:rsid w:val="0055595A"/>
    <w:rsid w:val="0055713B"/>
    <w:rsid w:val="0056173F"/>
    <w:rsid w:val="00565553"/>
    <w:rsid w:val="005672C9"/>
    <w:rsid w:val="00575E58"/>
    <w:rsid w:val="00580595"/>
    <w:rsid w:val="0058425B"/>
    <w:rsid w:val="005B23C1"/>
    <w:rsid w:val="005B2766"/>
    <w:rsid w:val="005C51E5"/>
    <w:rsid w:val="005C60CF"/>
    <w:rsid w:val="005D23FB"/>
    <w:rsid w:val="005E57DB"/>
    <w:rsid w:val="005F4A10"/>
    <w:rsid w:val="00606911"/>
    <w:rsid w:val="00613245"/>
    <w:rsid w:val="00644984"/>
    <w:rsid w:val="006456A5"/>
    <w:rsid w:val="00646CE0"/>
    <w:rsid w:val="00647814"/>
    <w:rsid w:val="0066091E"/>
    <w:rsid w:val="00672D73"/>
    <w:rsid w:val="00675C2A"/>
    <w:rsid w:val="00677AC1"/>
    <w:rsid w:val="00681BFB"/>
    <w:rsid w:val="00685728"/>
    <w:rsid w:val="006A3F54"/>
    <w:rsid w:val="006A64F9"/>
    <w:rsid w:val="006B0D55"/>
    <w:rsid w:val="006C30C4"/>
    <w:rsid w:val="006C4214"/>
    <w:rsid w:val="006D19AF"/>
    <w:rsid w:val="006D29B1"/>
    <w:rsid w:val="006D4B84"/>
    <w:rsid w:val="006F1E24"/>
    <w:rsid w:val="006F3D3C"/>
    <w:rsid w:val="006F7DF3"/>
    <w:rsid w:val="00704CB2"/>
    <w:rsid w:val="007064C4"/>
    <w:rsid w:val="00723B2D"/>
    <w:rsid w:val="00726A49"/>
    <w:rsid w:val="00731753"/>
    <w:rsid w:val="00736963"/>
    <w:rsid w:val="00754C28"/>
    <w:rsid w:val="007662C2"/>
    <w:rsid w:val="00770CF2"/>
    <w:rsid w:val="00770E03"/>
    <w:rsid w:val="00774B63"/>
    <w:rsid w:val="007832B8"/>
    <w:rsid w:val="00783CD4"/>
    <w:rsid w:val="0078589E"/>
    <w:rsid w:val="007866F1"/>
    <w:rsid w:val="007A1D24"/>
    <w:rsid w:val="007A5391"/>
    <w:rsid w:val="007C3D0C"/>
    <w:rsid w:val="007C6FC5"/>
    <w:rsid w:val="007D29A8"/>
    <w:rsid w:val="007D406B"/>
    <w:rsid w:val="007E1FC6"/>
    <w:rsid w:val="007E71DC"/>
    <w:rsid w:val="007F48D1"/>
    <w:rsid w:val="007F6D69"/>
    <w:rsid w:val="007F7DC2"/>
    <w:rsid w:val="00807DFF"/>
    <w:rsid w:val="00814441"/>
    <w:rsid w:val="00815281"/>
    <w:rsid w:val="0081782A"/>
    <w:rsid w:val="00837C84"/>
    <w:rsid w:val="00841223"/>
    <w:rsid w:val="008579D4"/>
    <w:rsid w:val="008645DC"/>
    <w:rsid w:val="00866126"/>
    <w:rsid w:val="00882BBD"/>
    <w:rsid w:val="008834B4"/>
    <w:rsid w:val="00885E98"/>
    <w:rsid w:val="008A4F96"/>
    <w:rsid w:val="008C62CB"/>
    <w:rsid w:val="008C6F30"/>
    <w:rsid w:val="008E246C"/>
    <w:rsid w:val="0091041E"/>
    <w:rsid w:val="00916B1D"/>
    <w:rsid w:val="009254DE"/>
    <w:rsid w:val="00926BDD"/>
    <w:rsid w:val="00940AED"/>
    <w:rsid w:val="00943ED8"/>
    <w:rsid w:val="00951DE9"/>
    <w:rsid w:val="00963B49"/>
    <w:rsid w:val="00970D9F"/>
    <w:rsid w:val="00971183"/>
    <w:rsid w:val="00971692"/>
    <w:rsid w:val="0097685B"/>
    <w:rsid w:val="00983071"/>
    <w:rsid w:val="009951F8"/>
    <w:rsid w:val="009B0A5B"/>
    <w:rsid w:val="009B2A3B"/>
    <w:rsid w:val="009B2C28"/>
    <w:rsid w:val="009C1F59"/>
    <w:rsid w:val="009D0F14"/>
    <w:rsid w:val="009E755A"/>
    <w:rsid w:val="00A007B6"/>
    <w:rsid w:val="00A03DB5"/>
    <w:rsid w:val="00A06B5C"/>
    <w:rsid w:val="00A1393A"/>
    <w:rsid w:val="00A167AB"/>
    <w:rsid w:val="00A27720"/>
    <w:rsid w:val="00A31B34"/>
    <w:rsid w:val="00A35B06"/>
    <w:rsid w:val="00A53556"/>
    <w:rsid w:val="00A643B0"/>
    <w:rsid w:val="00A7169F"/>
    <w:rsid w:val="00A73052"/>
    <w:rsid w:val="00A757AC"/>
    <w:rsid w:val="00A815B4"/>
    <w:rsid w:val="00A90BFA"/>
    <w:rsid w:val="00A90FA8"/>
    <w:rsid w:val="00A91009"/>
    <w:rsid w:val="00AA6D5B"/>
    <w:rsid w:val="00AB77DE"/>
    <w:rsid w:val="00AC13E7"/>
    <w:rsid w:val="00AC1883"/>
    <w:rsid w:val="00B00390"/>
    <w:rsid w:val="00B028B9"/>
    <w:rsid w:val="00B04046"/>
    <w:rsid w:val="00B43F33"/>
    <w:rsid w:val="00B5238A"/>
    <w:rsid w:val="00B5601E"/>
    <w:rsid w:val="00B56A26"/>
    <w:rsid w:val="00B80BB9"/>
    <w:rsid w:val="00BA208C"/>
    <w:rsid w:val="00BA7E19"/>
    <w:rsid w:val="00BB0337"/>
    <w:rsid w:val="00BB4976"/>
    <w:rsid w:val="00BB7239"/>
    <w:rsid w:val="00BC1E9F"/>
    <w:rsid w:val="00BD1A2B"/>
    <w:rsid w:val="00BE2BB2"/>
    <w:rsid w:val="00BE44B2"/>
    <w:rsid w:val="00BE590D"/>
    <w:rsid w:val="00BF019B"/>
    <w:rsid w:val="00C00CEE"/>
    <w:rsid w:val="00C03092"/>
    <w:rsid w:val="00C05207"/>
    <w:rsid w:val="00C077B3"/>
    <w:rsid w:val="00C12027"/>
    <w:rsid w:val="00C1211D"/>
    <w:rsid w:val="00C17C98"/>
    <w:rsid w:val="00C44B52"/>
    <w:rsid w:val="00C56BB3"/>
    <w:rsid w:val="00C714DD"/>
    <w:rsid w:val="00C750F3"/>
    <w:rsid w:val="00C8073E"/>
    <w:rsid w:val="00C828A0"/>
    <w:rsid w:val="00C835AC"/>
    <w:rsid w:val="00CA296C"/>
    <w:rsid w:val="00CA3AD9"/>
    <w:rsid w:val="00CC337A"/>
    <w:rsid w:val="00CC3A26"/>
    <w:rsid w:val="00CD3B85"/>
    <w:rsid w:val="00CD3EFB"/>
    <w:rsid w:val="00CE5A46"/>
    <w:rsid w:val="00CE6D08"/>
    <w:rsid w:val="00CF70BE"/>
    <w:rsid w:val="00D25933"/>
    <w:rsid w:val="00D25D1F"/>
    <w:rsid w:val="00D3794A"/>
    <w:rsid w:val="00D56C8A"/>
    <w:rsid w:val="00D62FAB"/>
    <w:rsid w:val="00D66F9F"/>
    <w:rsid w:val="00D71E0A"/>
    <w:rsid w:val="00D72AC8"/>
    <w:rsid w:val="00D77515"/>
    <w:rsid w:val="00D77B97"/>
    <w:rsid w:val="00D81288"/>
    <w:rsid w:val="00D83E0F"/>
    <w:rsid w:val="00D852E4"/>
    <w:rsid w:val="00D94FAE"/>
    <w:rsid w:val="00DA3B59"/>
    <w:rsid w:val="00DF3B7C"/>
    <w:rsid w:val="00E02FD6"/>
    <w:rsid w:val="00E07B65"/>
    <w:rsid w:val="00E10082"/>
    <w:rsid w:val="00E13E10"/>
    <w:rsid w:val="00E33A24"/>
    <w:rsid w:val="00E34C0E"/>
    <w:rsid w:val="00E3655D"/>
    <w:rsid w:val="00E37BE8"/>
    <w:rsid w:val="00E44E92"/>
    <w:rsid w:val="00E51DB9"/>
    <w:rsid w:val="00E558EB"/>
    <w:rsid w:val="00E562F6"/>
    <w:rsid w:val="00E61A8D"/>
    <w:rsid w:val="00E747F6"/>
    <w:rsid w:val="00E76247"/>
    <w:rsid w:val="00E865FA"/>
    <w:rsid w:val="00E86A3B"/>
    <w:rsid w:val="00E90FF5"/>
    <w:rsid w:val="00E9707A"/>
    <w:rsid w:val="00EA6F05"/>
    <w:rsid w:val="00EE5565"/>
    <w:rsid w:val="00EF037C"/>
    <w:rsid w:val="00EF26E1"/>
    <w:rsid w:val="00F03839"/>
    <w:rsid w:val="00F46669"/>
    <w:rsid w:val="00F55F4C"/>
    <w:rsid w:val="00F62AE6"/>
    <w:rsid w:val="00F665D4"/>
    <w:rsid w:val="00F71A34"/>
    <w:rsid w:val="00F73916"/>
    <w:rsid w:val="00F77DA1"/>
    <w:rsid w:val="00F847A4"/>
    <w:rsid w:val="00F87948"/>
    <w:rsid w:val="00F94420"/>
    <w:rsid w:val="00F97C15"/>
    <w:rsid w:val="00FA18C0"/>
    <w:rsid w:val="00FA56E2"/>
    <w:rsid w:val="00FA6E3A"/>
    <w:rsid w:val="00FB7BBC"/>
    <w:rsid w:val="00FC659C"/>
    <w:rsid w:val="00FD2B02"/>
    <w:rsid w:val="00FD3F12"/>
    <w:rsid w:val="00FF36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9259D8"/>
  <w15:docId w15:val="{74EE2335-872B-4222-A966-6BF36C05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D08"/>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customStyle="1" w:styleId="Abstract">
    <w:name w:val="Abstract"/>
    <w:link w:val="AbstractChar"/>
    <w:rsid w:val="00A03DB5"/>
    <w:pPr>
      <w:spacing w:after="200"/>
      <w:jc w:val="both"/>
    </w:pPr>
    <w:rPr>
      <w:rFonts w:eastAsia="SimSun"/>
      <w:b/>
      <w:bCs/>
      <w:sz w:val="18"/>
      <w:szCs w:val="18"/>
    </w:rPr>
  </w:style>
  <w:style w:type="paragraph" w:customStyle="1" w:styleId="StyleAbstractItalic">
    <w:name w:val="Style Abstract + Italic"/>
    <w:basedOn w:val="Abstract"/>
    <w:link w:val="StyleAbstractItalicChar"/>
    <w:rsid w:val="00A03DB5"/>
    <w:rPr>
      <w:rFonts w:eastAsia="MS Mincho"/>
      <w:i/>
      <w:iCs/>
    </w:rPr>
  </w:style>
  <w:style w:type="character" w:customStyle="1" w:styleId="AbstractChar">
    <w:name w:val="Abstract Char"/>
    <w:link w:val="Abstract"/>
    <w:locked/>
    <w:rsid w:val="00A03DB5"/>
    <w:rPr>
      <w:rFonts w:eastAsia="SimSun"/>
      <w:b/>
      <w:bCs/>
      <w:sz w:val="18"/>
      <w:szCs w:val="18"/>
      <w:lang w:bidi="ar-SA"/>
    </w:rPr>
  </w:style>
  <w:style w:type="character" w:customStyle="1" w:styleId="StyleAbstractItalicChar">
    <w:name w:val="Style Abstract + Italic Char"/>
    <w:link w:val="StyleAbstractItalic"/>
    <w:locked/>
    <w:rsid w:val="00A03DB5"/>
    <w:rPr>
      <w:b/>
      <w:bCs/>
      <w:i/>
      <w:iCs/>
      <w:sz w:val="18"/>
      <w:szCs w:val="18"/>
    </w:rPr>
  </w:style>
  <w:style w:type="paragraph" w:styleId="BodyText">
    <w:name w:val="Body Text"/>
    <w:basedOn w:val="Normal"/>
    <w:link w:val="BodyTextChar"/>
    <w:rsid w:val="009951F8"/>
    <w:pPr>
      <w:spacing w:after="120" w:line="228" w:lineRule="auto"/>
      <w:ind w:firstLine="288"/>
      <w:jc w:val="both"/>
    </w:pPr>
    <w:rPr>
      <w:rFonts w:eastAsia="SimSun"/>
      <w:spacing w:val="-1"/>
      <w:sz w:val="20"/>
      <w:szCs w:val="20"/>
    </w:rPr>
  </w:style>
  <w:style w:type="character" w:customStyle="1" w:styleId="BodyTextChar">
    <w:name w:val="Body Text Char"/>
    <w:basedOn w:val="DefaultParagraphFont"/>
    <w:link w:val="BodyText"/>
    <w:rsid w:val="009951F8"/>
    <w:rPr>
      <w:rFonts w:eastAsia="SimSun"/>
      <w:spacing w:val="-1"/>
    </w:rPr>
  </w:style>
  <w:style w:type="paragraph" w:styleId="ListParagraph">
    <w:name w:val="List Paragraph"/>
    <w:basedOn w:val="Normal"/>
    <w:uiPriority w:val="72"/>
    <w:qFormat/>
    <w:rsid w:val="006F7DF3"/>
    <w:pPr>
      <w:ind w:left="720"/>
      <w:contextualSpacing/>
    </w:pPr>
  </w:style>
  <w:style w:type="paragraph" w:styleId="HTMLPreformatted">
    <w:name w:val="HTML Preformatted"/>
    <w:basedOn w:val="Normal"/>
    <w:link w:val="HTMLPreformattedChar"/>
    <w:uiPriority w:val="99"/>
    <w:unhideWhenUsed/>
    <w:rsid w:val="006D2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6D29B1"/>
    <w:rPr>
      <w:rFonts w:ascii="Courier New" w:eastAsia="Times New Roman" w:hAnsi="Courier New" w:cs="Courier New"/>
      <w:lang w:val="en-ID" w:eastAsia="en-ID"/>
    </w:rPr>
  </w:style>
  <w:style w:type="character" w:customStyle="1" w:styleId="y2iqfc">
    <w:name w:val="y2iqfc"/>
    <w:basedOn w:val="DefaultParagraphFont"/>
    <w:rsid w:val="006D29B1"/>
  </w:style>
  <w:style w:type="paragraph" w:styleId="NormalWeb">
    <w:name w:val="Normal (Web)"/>
    <w:basedOn w:val="Normal"/>
    <w:uiPriority w:val="99"/>
    <w:unhideWhenUsed/>
    <w:rsid w:val="00723B2D"/>
    <w:pPr>
      <w:spacing w:before="100" w:beforeAutospacing="1" w:after="100" w:afterAutospacing="1"/>
    </w:pPr>
    <w:rPr>
      <w:rFonts w:eastAsia="Times New Roman"/>
      <w:lang w:val="en-ID" w:eastAsia="en-ID"/>
    </w:rPr>
  </w:style>
  <w:style w:type="character" w:styleId="PlaceholderText">
    <w:name w:val="Placeholder Text"/>
    <w:basedOn w:val="DefaultParagraphFont"/>
    <w:uiPriority w:val="99"/>
    <w:unhideWhenUsed/>
    <w:rsid w:val="00D56C8A"/>
    <w:rPr>
      <w:color w:val="808080"/>
    </w:rPr>
  </w:style>
  <w:style w:type="character" w:styleId="CommentReference">
    <w:name w:val="annotation reference"/>
    <w:basedOn w:val="DefaultParagraphFont"/>
    <w:uiPriority w:val="99"/>
    <w:semiHidden/>
    <w:unhideWhenUsed/>
    <w:rsid w:val="00963B49"/>
    <w:rPr>
      <w:sz w:val="16"/>
      <w:szCs w:val="16"/>
    </w:rPr>
  </w:style>
  <w:style w:type="paragraph" w:styleId="CommentText">
    <w:name w:val="annotation text"/>
    <w:basedOn w:val="Normal"/>
    <w:link w:val="CommentTextChar"/>
    <w:uiPriority w:val="99"/>
    <w:unhideWhenUsed/>
    <w:rsid w:val="00963B49"/>
    <w:rPr>
      <w:sz w:val="20"/>
      <w:szCs w:val="20"/>
    </w:rPr>
  </w:style>
  <w:style w:type="character" w:customStyle="1" w:styleId="CommentTextChar">
    <w:name w:val="Comment Text Char"/>
    <w:basedOn w:val="DefaultParagraphFont"/>
    <w:link w:val="CommentText"/>
    <w:uiPriority w:val="99"/>
    <w:rsid w:val="00963B49"/>
  </w:style>
  <w:style w:type="paragraph" w:styleId="CommentSubject">
    <w:name w:val="annotation subject"/>
    <w:basedOn w:val="CommentText"/>
    <w:next w:val="CommentText"/>
    <w:link w:val="CommentSubjectChar"/>
    <w:uiPriority w:val="99"/>
    <w:semiHidden/>
    <w:unhideWhenUsed/>
    <w:rsid w:val="00963B49"/>
    <w:rPr>
      <w:b/>
      <w:bCs/>
    </w:rPr>
  </w:style>
  <w:style w:type="character" w:customStyle="1" w:styleId="CommentSubjectChar">
    <w:name w:val="Comment Subject Char"/>
    <w:basedOn w:val="CommentTextChar"/>
    <w:link w:val="CommentSubject"/>
    <w:uiPriority w:val="99"/>
    <w:semiHidden/>
    <w:rsid w:val="00963B49"/>
    <w:rPr>
      <w:b/>
      <w:bCs/>
    </w:rPr>
  </w:style>
  <w:style w:type="character" w:styleId="UnresolvedMention">
    <w:name w:val="Unresolved Mention"/>
    <w:basedOn w:val="DefaultParagraphFont"/>
    <w:uiPriority w:val="99"/>
    <w:semiHidden/>
    <w:unhideWhenUsed/>
    <w:rsid w:val="00317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708">
      <w:bodyDiv w:val="1"/>
      <w:marLeft w:val="0"/>
      <w:marRight w:val="0"/>
      <w:marTop w:val="0"/>
      <w:marBottom w:val="0"/>
      <w:divBdr>
        <w:top w:val="none" w:sz="0" w:space="0" w:color="auto"/>
        <w:left w:val="none" w:sz="0" w:space="0" w:color="auto"/>
        <w:bottom w:val="none" w:sz="0" w:space="0" w:color="auto"/>
        <w:right w:val="none" w:sz="0" w:space="0" w:color="auto"/>
      </w:divBdr>
    </w:div>
    <w:div w:id="112948922">
      <w:bodyDiv w:val="1"/>
      <w:marLeft w:val="0"/>
      <w:marRight w:val="0"/>
      <w:marTop w:val="0"/>
      <w:marBottom w:val="0"/>
      <w:divBdr>
        <w:top w:val="none" w:sz="0" w:space="0" w:color="auto"/>
        <w:left w:val="none" w:sz="0" w:space="0" w:color="auto"/>
        <w:bottom w:val="none" w:sz="0" w:space="0" w:color="auto"/>
        <w:right w:val="none" w:sz="0" w:space="0" w:color="auto"/>
      </w:divBdr>
    </w:div>
    <w:div w:id="377820675">
      <w:bodyDiv w:val="1"/>
      <w:marLeft w:val="0"/>
      <w:marRight w:val="0"/>
      <w:marTop w:val="0"/>
      <w:marBottom w:val="0"/>
      <w:divBdr>
        <w:top w:val="none" w:sz="0" w:space="0" w:color="auto"/>
        <w:left w:val="none" w:sz="0" w:space="0" w:color="auto"/>
        <w:bottom w:val="none" w:sz="0" w:space="0" w:color="auto"/>
        <w:right w:val="none" w:sz="0" w:space="0" w:color="auto"/>
      </w:divBdr>
    </w:div>
    <w:div w:id="430904525">
      <w:bodyDiv w:val="1"/>
      <w:marLeft w:val="0"/>
      <w:marRight w:val="0"/>
      <w:marTop w:val="0"/>
      <w:marBottom w:val="0"/>
      <w:divBdr>
        <w:top w:val="none" w:sz="0" w:space="0" w:color="auto"/>
        <w:left w:val="none" w:sz="0" w:space="0" w:color="auto"/>
        <w:bottom w:val="none" w:sz="0" w:space="0" w:color="auto"/>
        <w:right w:val="none" w:sz="0" w:space="0" w:color="auto"/>
      </w:divBdr>
    </w:div>
    <w:div w:id="923757778">
      <w:bodyDiv w:val="1"/>
      <w:marLeft w:val="0"/>
      <w:marRight w:val="0"/>
      <w:marTop w:val="0"/>
      <w:marBottom w:val="0"/>
      <w:divBdr>
        <w:top w:val="none" w:sz="0" w:space="0" w:color="auto"/>
        <w:left w:val="none" w:sz="0" w:space="0" w:color="auto"/>
        <w:bottom w:val="none" w:sz="0" w:space="0" w:color="auto"/>
        <w:right w:val="none" w:sz="0" w:space="0" w:color="auto"/>
      </w:divBdr>
    </w:div>
    <w:div w:id="1292790169">
      <w:bodyDiv w:val="1"/>
      <w:marLeft w:val="0"/>
      <w:marRight w:val="0"/>
      <w:marTop w:val="0"/>
      <w:marBottom w:val="0"/>
      <w:divBdr>
        <w:top w:val="none" w:sz="0" w:space="0" w:color="auto"/>
        <w:left w:val="none" w:sz="0" w:space="0" w:color="auto"/>
        <w:bottom w:val="none" w:sz="0" w:space="0" w:color="auto"/>
        <w:right w:val="none" w:sz="0" w:space="0" w:color="auto"/>
      </w:divBdr>
    </w:div>
    <w:div w:id="1398938920">
      <w:bodyDiv w:val="1"/>
      <w:marLeft w:val="0"/>
      <w:marRight w:val="0"/>
      <w:marTop w:val="0"/>
      <w:marBottom w:val="0"/>
      <w:divBdr>
        <w:top w:val="none" w:sz="0" w:space="0" w:color="auto"/>
        <w:left w:val="none" w:sz="0" w:space="0" w:color="auto"/>
        <w:bottom w:val="none" w:sz="0" w:space="0" w:color="auto"/>
        <w:right w:val="none" w:sz="0" w:space="0" w:color="auto"/>
      </w:divBdr>
    </w:div>
    <w:div w:id="1781754651">
      <w:bodyDiv w:val="1"/>
      <w:marLeft w:val="0"/>
      <w:marRight w:val="0"/>
      <w:marTop w:val="0"/>
      <w:marBottom w:val="0"/>
      <w:divBdr>
        <w:top w:val="none" w:sz="0" w:space="0" w:color="auto"/>
        <w:left w:val="none" w:sz="0" w:space="0" w:color="auto"/>
        <w:bottom w:val="none" w:sz="0" w:space="0" w:color="auto"/>
        <w:right w:val="none" w:sz="0" w:space="0" w:color="auto"/>
      </w:divBdr>
    </w:div>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68623">
      <w:bodyDiv w:val="1"/>
      <w:marLeft w:val="0"/>
      <w:marRight w:val="0"/>
      <w:marTop w:val="0"/>
      <w:marBottom w:val="0"/>
      <w:divBdr>
        <w:top w:val="none" w:sz="0" w:space="0" w:color="auto"/>
        <w:left w:val="none" w:sz="0" w:space="0" w:color="auto"/>
        <w:bottom w:val="none" w:sz="0" w:space="0" w:color="auto"/>
        <w:right w:val="none" w:sz="0" w:space="0" w:color="auto"/>
      </w:divBdr>
      <w:divsChild>
        <w:div w:id="630594968">
          <w:marLeft w:val="0"/>
          <w:marRight w:val="0"/>
          <w:marTop w:val="0"/>
          <w:marBottom w:val="0"/>
          <w:divBdr>
            <w:top w:val="none" w:sz="0" w:space="0" w:color="auto"/>
            <w:left w:val="none" w:sz="0" w:space="0" w:color="auto"/>
            <w:bottom w:val="none" w:sz="0" w:space="0" w:color="auto"/>
            <w:right w:val="none" w:sz="0" w:space="0" w:color="auto"/>
          </w:divBdr>
        </w:div>
        <w:div w:id="1914700732">
          <w:marLeft w:val="0"/>
          <w:marRight w:val="0"/>
          <w:marTop w:val="0"/>
          <w:marBottom w:val="0"/>
          <w:divBdr>
            <w:top w:val="none" w:sz="0" w:space="0" w:color="auto"/>
            <w:left w:val="none" w:sz="0" w:space="0" w:color="auto"/>
            <w:bottom w:val="none" w:sz="0" w:space="0" w:color="auto"/>
            <w:right w:val="none" w:sz="0" w:space="0" w:color="auto"/>
          </w:divBdr>
        </w:div>
        <w:div w:id="1225023087">
          <w:marLeft w:val="0"/>
          <w:marRight w:val="0"/>
          <w:marTop w:val="0"/>
          <w:marBottom w:val="0"/>
          <w:divBdr>
            <w:top w:val="none" w:sz="0" w:space="0" w:color="auto"/>
            <w:left w:val="none" w:sz="0" w:space="0" w:color="auto"/>
            <w:bottom w:val="none" w:sz="0" w:space="0" w:color="auto"/>
            <w:right w:val="none" w:sz="0" w:space="0" w:color="auto"/>
          </w:divBdr>
        </w:div>
        <w:div w:id="2060860680">
          <w:marLeft w:val="0"/>
          <w:marRight w:val="0"/>
          <w:marTop w:val="0"/>
          <w:marBottom w:val="0"/>
          <w:divBdr>
            <w:top w:val="none" w:sz="0" w:space="0" w:color="auto"/>
            <w:left w:val="none" w:sz="0" w:space="0" w:color="auto"/>
            <w:bottom w:val="none" w:sz="0" w:space="0" w:color="auto"/>
            <w:right w:val="none" w:sz="0" w:space="0" w:color="auto"/>
          </w:divBdr>
        </w:div>
        <w:div w:id="2146848066">
          <w:marLeft w:val="0"/>
          <w:marRight w:val="0"/>
          <w:marTop w:val="0"/>
          <w:marBottom w:val="0"/>
          <w:divBdr>
            <w:top w:val="none" w:sz="0" w:space="0" w:color="auto"/>
            <w:left w:val="none" w:sz="0" w:space="0" w:color="auto"/>
            <w:bottom w:val="none" w:sz="0" w:space="0" w:color="auto"/>
            <w:right w:val="none" w:sz="0" w:space="0" w:color="auto"/>
          </w:divBdr>
        </w:div>
        <w:div w:id="156657944">
          <w:marLeft w:val="0"/>
          <w:marRight w:val="0"/>
          <w:marTop w:val="0"/>
          <w:marBottom w:val="0"/>
          <w:divBdr>
            <w:top w:val="none" w:sz="0" w:space="0" w:color="auto"/>
            <w:left w:val="none" w:sz="0" w:space="0" w:color="auto"/>
            <w:bottom w:val="none" w:sz="0" w:space="0" w:color="auto"/>
            <w:right w:val="none" w:sz="0" w:space="0" w:color="auto"/>
          </w:divBdr>
        </w:div>
        <w:div w:id="1506624693">
          <w:marLeft w:val="0"/>
          <w:marRight w:val="0"/>
          <w:marTop w:val="0"/>
          <w:marBottom w:val="0"/>
          <w:divBdr>
            <w:top w:val="none" w:sz="0" w:space="0" w:color="auto"/>
            <w:left w:val="none" w:sz="0" w:space="0" w:color="auto"/>
            <w:bottom w:val="none" w:sz="0" w:space="0" w:color="auto"/>
            <w:right w:val="none" w:sz="0" w:space="0" w:color="auto"/>
          </w:divBdr>
        </w:div>
        <w:div w:id="2137017964">
          <w:marLeft w:val="0"/>
          <w:marRight w:val="0"/>
          <w:marTop w:val="0"/>
          <w:marBottom w:val="0"/>
          <w:divBdr>
            <w:top w:val="none" w:sz="0" w:space="0" w:color="auto"/>
            <w:left w:val="none" w:sz="0" w:space="0" w:color="auto"/>
            <w:bottom w:val="none" w:sz="0" w:space="0" w:color="auto"/>
            <w:right w:val="none" w:sz="0" w:space="0" w:color="auto"/>
          </w:divBdr>
        </w:div>
        <w:div w:id="795097445">
          <w:marLeft w:val="0"/>
          <w:marRight w:val="0"/>
          <w:marTop w:val="0"/>
          <w:marBottom w:val="0"/>
          <w:divBdr>
            <w:top w:val="none" w:sz="0" w:space="0" w:color="auto"/>
            <w:left w:val="none" w:sz="0" w:space="0" w:color="auto"/>
            <w:bottom w:val="none" w:sz="0" w:space="0" w:color="auto"/>
            <w:right w:val="none" w:sz="0" w:space="0" w:color="auto"/>
          </w:divBdr>
        </w:div>
        <w:div w:id="1611859918">
          <w:marLeft w:val="0"/>
          <w:marRight w:val="0"/>
          <w:marTop w:val="0"/>
          <w:marBottom w:val="0"/>
          <w:divBdr>
            <w:top w:val="none" w:sz="0" w:space="0" w:color="auto"/>
            <w:left w:val="none" w:sz="0" w:space="0" w:color="auto"/>
            <w:bottom w:val="none" w:sz="0" w:space="0" w:color="auto"/>
            <w:right w:val="none" w:sz="0" w:space="0" w:color="auto"/>
          </w:divBdr>
        </w:div>
        <w:div w:id="1947276146">
          <w:marLeft w:val="0"/>
          <w:marRight w:val="0"/>
          <w:marTop w:val="0"/>
          <w:marBottom w:val="0"/>
          <w:divBdr>
            <w:top w:val="none" w:sz="0" w:space="0" w:color="auto"/>
            <w:left w:val="none" w:sz="0" w:space="0" w:color="auto"/>
            <w:bottom w:val="none" w:sz="0" w:space="0" w:color="auto"/>
            <w:right w:val="none" w:sz="0" w:space="0" w:color="auto"/>
          </w:divBdr>
        </w:div>
        <w:div w:id="393355290">
          <w:marLeft w:val="0"/>
          <w:marRight w:val="0"/>
          <w:marTop w:val="0"/>
          <w:marBottom w:val="0"/>
          <w:divBdr>
            <w:top w:val="none" w:sz="0" w:space="0" w:color="auto"/>
            <w:left w:val="none" w:sz="0" w:space="0" w:color="auto"/>
            <w:bottom w:val="none" w:sz="0" w:space="0" w:color="auto"/>
            <w:right w:val="none" w:sz="0" w:space="0" w:color="auto"/>
          </w:divBdr>
        </w:div>
        <w:div w:id="103968027">
          <w:marLeft w:val="0"/>
          <w:marRight w:val="0"/>
          <w:marTop w:val="0"/>
          <w:marBottom w:val="0"/>
          <w:divBdr>
            <w:top w:val="none" w:sz="0" w:space="0" w:color="auto"/>
            <w:left w:val="none" w:sz="0" w:space="0" w:color="auto"/>
            <w:bottom w:val="none" w:sz="0" w:space="0" w:color="auto"/>
            <w:right w:val="none" w:sz="0" w:space="0" w:color="auto"/>
          </w:divBdr>
        </w:div>
        <w:div w:id="1576208149">
          <w:marLeft w:val="0"/>
          <w:marRight w:val="0"/>
          <w:marTop w:val="0"/>
          <w:marBottom w:val="0"/>
          <w:divBdr>
            <w:top w:val="none" w:sz="0" w:space="0" w:color="auto"/>
            <w:left w:val="none" w:sz="0" w:space="0" w:color="auto"/>
            <w:bottom w:val="none" w:sz="0" w:space="0" w:color="auto"/>
            <w:right w:val="none" w:sz="0" w:space="0" w:color="auto"/>
          </w:divBdr>
        </w:div>
        <w:div w:id="766314078">
          <w:marLeft w:val="0"/>
          <w:marRight w:val="0"/>
          <w:marTop w:val="0"/>
          <w:marBottom w:val="0"/>
          <w:divBdr>
            <w:top w:val="none" w:sz="0" w:space="0" w:color="auto"/>
            <w:left w:val="none" w:sz="0" w:space="0" w:color="auto"/>
            <w:bottom w:val="none" w:sz="0" w:space="0" w:color="auto"/>
            <w:right w:val="none" w:sz="0" w:space="0" w:color="auto"/>
          </w:divBdr>
        </w:div>
        <w:div w:id="1547058034">
          <w:marLeft w:val="0"/>
          <w:marRight w:val="0"/>
          <w:marTop w:val="0"/>
          <w:marBottom w:val="0"/>
          <w:divBdr>
            <w:top w:val="none" w:sz="0" w:space="0" w:color="auto"/>
            <w:left w:val="none" w:sz="0" w:space="0" w:color="auto"/>
            <w:bottom w:val="none" w:sz="0" w:space="0" w:color="auto"/>
            <w:right w:val="none" w:sz="0" w:space="0" w:color="auto"/>
          </w:divBdr>
        </w:div>
        <w:div w:id="579097292">
          <w:marLeft w:val="0"/>
          <w:marRight w:val="0"/>
          <w:marTop w:val="0"/>
          <w:marBottom w:val="0"/>
          <w:divBdr>
            <w:top w:val="none" w:sz="0" w:space="0" w:color="auto"/>
            <w:left w:val="none" w:sz="0" w:space="0" w:color="auto"/>
            <w:bottom w:val="none" w:sz="0" w:space="0" w:color="auto"/>
            <w:right w:val="none" w:sz="0" w:space="0" w:color="auto"/>
          </w:divBdr>
        </w:div>
        <w:div w:id="1841500578">
          <w:marLeft w:val="0"/>
          <w:marRight w:val="0"/>
          <w:marTop w:val="0"/>
          <w:marBottom w:val="0"/>
          <w:divBdr>
            <w:top w:val="none" w:sz="0" w:space="0" w:color="auto"/>
            <w:left w:val="none" w:sz="0" w:space="0" w:color="auto"/>
            <w:bottom w:val="none" w:sz="0" w:space="0" w:color="auto"/>
            <w:right w:val="none" w:sz="0" w:space="0" w:color="auto"/>
          </w:divBdr>
        </w:div>
        <w:div w:id="2126849287">
          <w:marLeft w:val="0"/>
          <w:marRight w:val="0"/>
          <w:marTop w:val="0"/>
          <w:marBottom w:val="0"/>
          <w:divBdr>
            <w:top w:val="none" w:sz="0" w:space="0" w:color="auto"/>
            <w:left w:val="none" w:sz="0" w:space="0" w:color="auto"/>
            <w:bottom w:val="none" w:sz="0" w:space="0" w:color="auto"/>
            <w:right w:val="none" w:sz="0" w:space="0" w:color="auto"/>
          </w:divBdr>
        </w:div>
        <w:div w:id="197403393">
          <w:marLeft w:val="0"/>
          <w:marRight w:val="0"/>
          <w:marTop w:val="0"/>
          <w:marBottom w:val="0"/>
          <w:divBdr>
            <w:top w:val="none" w:sz="0" w:space="0" w:color="auto"/>
            <w:left w:val="none" w:sz="0" w:space="0" w:color="auto"/>
            <w:bottom w:val="none" w:sz="0" w:space="0" w:color="auto"/>
            <w:right w:val="none" w:sz="0" w:space="0" w:color="auto"/>
          </w:divBdr>
        </w:div>
        <w:div w:id="1957826769">
          <w:marLeft w:val="0"/>
          <w:marRight w:val="0"/>
          <w:marTop w:val="0"/>
          <w:marBottom w:val="0"/>
          <w:divBdr>
            <w:top w:val="none" w:sz="0" w:space="0" w:color="auto"/>
            <w:left w:val="none" w:sz="0" w:space="0" w:color="auto"/>
            <w:bottom w:val="none" w:sz="0" w:space="0" w:color="auto"/>
            <w:right w:val="none" w:sz="0" w:space="0" w:color="auto"/>
          </w:divBdr>
        </w:div>
        <w:div w:id="920794175">
          <w:marLeft w:val="0"/>
          <w:marRight w:val="0"/>
          <w:marTop w:val="0"/>
          <w:marBottom w:val="0"/>
          <w:divBdr>
            <w:top w:val="none" w:sz="0" w:space="0" w:color="auto"/>
            <w:left w:val="none" w:sz="0" w:space="0" w:color="auto"/>
            <w:bottom w:val="none" w:sz="0" w:space="0" w:color="auto"/>
            <w:right w:val="none" w:sz="0" w:space="0" w:color="auto"/>
          </w:divBdr>
        </w:div>
        <w:div w:id="2107387385">
          <w:marLeft w:val="0"/>
          <w:marRight w:val="0"/>
          <w:marTop w:val="0"/>
          <w:marBottom w:val="0"/>
          <w:divBdr>
            <w:top w:val="none" w:sz="0" w:space="0" w:color="auto"/>
            <w:left w:val="none" w:sz="0" w:space="0" w:color="auto"/>
            <w:bottom w:val="none" w:sz="0" w:space="0" w:color="auto"/>
            <w:right w:val="none" w:sz="0" w:space="0" w:color="auto"/>
          </w:divBdr>
        </w:div>
        <w:div w:id="8814085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fajriskmb1@gmail.com" TargetMode="External"/><Relationship Id="rId13" Type="http://schemas.openxmlformats.org/officeDocument/2006/relationships/hyperlink" Target="http://creativecommons.org/licenses/by/4.0/" TargetMode="External"/><Relationship Id="rId18" Type="http://schemas.openxmlformats.org/officeDocument/2006/relationships/hyperlink" Target="https://journal.student.uny.ac.id/ojs/index.%20php/jeb/article/view/13914" TargetMode="External"/><Relationship Id="rId26" Type="http://schemas.openxmlformats.org/officeDocument/2006/relationships/hyperlink" Target="https://ejournal.uki.ac.id/index.php/prolife" TargetMode="External"/><Relationship Id="rId3" Type="http://schemas.openxmlformats.org/officeDocument/2006/relationships/styles" Target="styles.xml"/><Relationship Id="rId21" Type="http://schemas.openxmlformats.org/officeDocument/2006/relationships/hyperlink" Target="http://dx.doi.org/10.1300/J091v21n04_09"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dx.doi.org/10.29303" TargetMode="External"/><Relationship Id="rId25" Type="http://schemas.openxmlformats.org/officeDocument/2006/relationships/hyperlink" Target="http://repository.ipb.ac.id/handle/123456789/24608" TargetMode="External"/><Relationship Id="rId2" Type="http://schemas.openxmlformats.org/officeDocument/2006/relationships/numbering" Target="numbering.xml"/><Relationship Id="rId16" Type="http://schemas.openxmlformats.org/officeDocument/2006/relationships/hyperlink" Target="https://doi.org/10.29303/jpm.v7i2.95" TargetMode="External"/><Relationship Id="rId20" Type="http://schemas.openxmlformats.org/officeDocument/2006/relationships/hyperlink" Target="https://doi.org/10.22373/biotik.v9i.101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core.ac.uk/download/pdf/294854574.pdf" TargetMode="External"/><Relationship Id="rId5" Type="http://schemas.openxmlformats.org/officeDocument/2006/relationships/webSettings" Target="webSettings.xml"/><Relationship Id="rId15" Type="http://schemas.openxmlformats.org/officeDocument/2006/relationships/hyperlink" Target="https://doi.org/10.20886/jphka.2015.12.1.1-17" TargetMode="External"/><Relationship Id="rId23" Type="http://schemas.openxmlformats.org/officeDocument/2006/relationships/hyperlink" Target="http://journal.unnes.ac.id/sju/index.php/UnnesJLifeSci"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jurnal.untad.ac.id/jurnal/index.php/WartaRimba/article/view/635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creativecommons.org/licenses/by/4.0/" TargetMode="External"/><Relationship Id="rId22" Type="http://schemas.openxmlformats.org/officeDocument/2006/relationships/hyperlink" Target="https://jurnal.untan.ac.id/index.php/jmfkh/article/view/24151"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40AFE-8FE2-4266-986D-445B3D36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8</Pages>
  <Words>3848</Words>
  <Characters>21938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25735</CharactersWithSpaces>
  <SharedDoc>false</SharedDoc>
  <HLinks>
    <vt:vector size="18" baseType="variant">
      <vt:variant>
        <vt:i4>8257652</vt:i4>
      </vt:variant>
      <vt:variant>
        <vt:i4>6</vt:i4>
      </vt:variant>
      <vt:variant>
        <vt:i4>0</vt:i4>
      </vt:variant>
      <vt:variant>
        <vt:i4>5</vt:i4>
      </vt:variant>
      <vt:variant>
        <vt:lpwstr>http://www.unepie.org/pc/cp/understanding_cp/cp_industries.htm</vt:lpwstr>
      </vt:variant>
      <vt:variant>
        <vt:lpwstr/>
      </vt:variant>
      <vt:variant>
        <vt:i4>5832777</vt:i4>
      </vt:variant>
      <vt:variant>
        <vt:i4>3</vt:i4>
      </vt:variant>
      <vt:variant>
        <vt:i4>0</vt:i4>
      </vt:variant>
      <vt:variant>
        <vt:i4>5</vt:i4>
      </vt:variant>
      <vt:variant>
        <vt:lpwstr>http://www.unu.edu/unupress/unupbooks/uu27se/uu27se00.htm</vt:lpwstr>
      </vt:variant>
      <vt:variant>
        <vt:lpwstr/>
      </vt:variant>
      <vt:variant>
        <vt:i4>1769540</vt:i4>
      </vt:variant>
      <vt:variant>
        <vt:i4>0</vt:i4>
      </vt:variant>
      <vt:variant>
        <vt:i4>0</vt:i4>
      </vt:variant>
      <vt:variant>
        <vt:i4>5</vt:i4>
      </vt:variant>
      <vt:variant>
        <vt:lpwstr>http://dx.doi.org/10.29303/jbt.v18i1.732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62</cp:revision>
  <cp:lastPrinted>2018-11-14T07:29:00Z</cp:lastPrinted>
  <dcterms:created xsi:type="dcterms:W3CDTF">2023-11-28T17:37:00Z</dcterms:created>
  <dcterms:modified xsi:type="dcterms:W3CDTF">2023-12-06T06:32:00Z</dcterms:modified>
</cp:coreProperties>
</file>